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Lines w:val="1"/>
        <w:spacing w:after="20" w:before="0" w:line="252.00000000000003" w:lineRule="auto"/>
        <w:jc w:val="center"/>
        <w:rPr/>
      </w:pPr>
      <w:r w:rsidDel="00000000" w:rsidR="00000000" w:rsidRPr="00000000">
        <w:rPr>
          <w:rFonts w:ascii="Calibri" w:cs="Calibri" w:eastAsia="Calibri" w:hAnsi="Calibri"/>
          <w:b w:val="1"/>
          <w:bCs w:val="1"/>
          <w:sz w:val="36"/>
          <w:szCs w:val="36"/>
          <w:rtl w:val="0"/>
        </w:rPr>
        <w:t xml:space="preserve">David Ajamiseba</w:t>
      </w:r>
      <w:r w:rsidDel="00000000" w:rsidR="00000000" w:rsidRPr="00000000">
        <w:rPr>
          <w:rtl w:val="0"/>
        </w:rPr>
      </w:r>
    </w:p>
    <w:p w:rsidR="00000000" w:rsidDel="00000000" w:rsidP="00000000" w:rsidRDefault="00000000" w:rsidRPr="00000000" w14:paraId="00000002">
      <w:pPr>
        <w:keepLines w:val="1"/>
        <w:spacing w:after="20" w:before="0" w:line="252.00000000000003" w:lineRule="auto"/>
        <w:jc w:val="center"/>
        <w:rPr/>
      </w:pPr>
      <w:r w:rsidDel="00000000" w:rsidR="00000000" w:rsidRPr="00000000">
        <w:rPr>
          <w:rFonts w:ascii="Calibri" w:cs="Calibri" w:eastAsia="Calibri" w:hAnsi="Calibri"/>
          <w:b w:val="1"/>
          <w:bCs w:val="1"/>
          <w:sz w:val="22"/>
          <w:szCs w:val="22"/>
          <w:rtl w:val="0"/>
        </w:rPr>
        <w:t xml:space="preserve">Senior UX/UI Designer | Senior Product Designer</w:t>
      </w:r>
      <w:r w:rsidDel="00000000" w:rsidR="00000000" w:rsidRPr="00000000">
        <w:rPr>
          <w:rtl w:val="0"/>
        </w:rPr>
      </w:r>
    </w:p>
    <w:p w:rsidR="00000000" w:rsidDel="00000000" w:rsidP="00000000" w:rsidRDefault="00000000" w:rsidRPr="00000000" w14:paraId="00000003">
      <w:pPr>
        <w:keepLines w:val="1"/>
        <w:spacing w:after="20" w:before="0" w:line="252.00000000000003" w:lineRule="auto"/>
        <w:jc w:val="center"/>
        <w:rPr/>
      </w:pPr>
      <w:r w:rsidDel="00000000" w:rsidR="00000000" w:rsidRPr="00000000">
        <w:rPr>
          <w:rFonts w:ascii="Calibri" w:cs="Calibri" w:eastAsia="Calibri" w:hAnsi="Calibri"/>
          <w:sz w:val="19"/>
          <w:szCs w:val="19"/>
          <w:rtl w:val="0"/>
        </w:rPr>
        <w:t xml:space="preserve">Enterprise Software | SaaS | HealthTech | Civic Tech | Fintech</w:t>
      </w:r>
      <w:r w:rsidDel="00000000" w:rsidR="00000000" w:rsidRPr="00000000">
        <w:rPr>
          <w:rtl w:val="0"/>
        </w:rPr>
      </w:r>
    </w:p>
    <w:p w:rsidR="00000000" w:rsidDel="00000000" w:rsidP="00000000" w:rsidRDefault="00000000" w:rsidRPr="00000000" w14:paraId="00000004">
      <w:pPr>
        <w:keepLines w:val="1"/>
        <w:spacing w:after="20" w:before="0" w:line="252.00000000000003" w:lineRule="auto"/>
        <w:jc w:val="center"/>
        <w:rPr/>
      </w:pPr>
      <w:r w:rsidDel="00000000" w:rsidR="00000000" w:rsidRPr="00000000">
        <w:rPr>
          <w:rFonts w:ascii="Calibri" w:cs="Calibri" w:eastAsia="Calibri" w:hAnsi="Calibri"/>
          <w:sz w:val="19"/>
          <w:szCs w:val="19"/>
          <w:rtl w:val="0"/>
        </w:rPr>
        <w:t xml:space="preserve">New Orleans, LA | Open to Remote</w:t>
      </w:r>
      <w:r w:rsidDel="00000000" w:rsidR="00000000" w:rsidRPr="00000000">
        <w:rPr>
          <w:rtl w:val="0"/>
        </w:rPr>
      </w:r>
    </w:p>
    <w:p w:rsidR="00000000" w:rsidDel="00000000" w:rsidP="00000000" w:rsidRDefault="00000000" w:rsidRPr="00000000" w14:paraId="00000005">
      <w:pPr>
        <w:keepLines w:val="1"/>
        <w:spacing w:after="40" w:before="0" w:line="252.00000000000003" w:lineRule="auto"/>
        <w:jc w:val="center"/>
        <w:rPr/>
      </w:pPr>
      <w:r w:rsidDel="00000000" w:rsidR="00000000" w:rsidRPr="00000000">
        <w:rPr>
          <w:rFonts w:ascii="Calibri" w:cs="Calibri" w:eastAsia="Calibri" w:hAnsi="Calibri"/>
          <w:sz w:val="19"/>
          <w:szCs w:val="19"/>
          <w:rtl w:val="0"/>
        </w:rPr>
        <w:t xml:space="preserve">dave.ajami@gmail.com | (504) 390-5500 | davedoesdesigns.com | linkedin.com/in/david-ajamiseba</w:t>
      </w:r>
      <w:r w:rsidDel="00000000" w:rsidR="00000000" w:rsidRPr="00000000">
        <w:rPr>
          <w:rtl w:val="0"/>
        </w:rPr>
      </w:r>
    </w:p>
    <w:p w:rsidR="00000000" w:rsidDel="00000000" w:rsidP="00000000" w:rsidRDefault="00000000" w:rsidRPr="00000000" w14:paraId="00000006">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SUMMARY</w:t>
      </w:r>
      <w:r w:rsidDel="00000000" w:rsidR="00000000" w:rsidRPr="00000000">
        <w:rPr>
          <w:rtl w:val="0"/>
        </w:rPr>
      </w:r>
    </w:p>
    <w:p w:rsidR="00000000" w:rsidDel="00000000" w:rsidP="00000000" w:rsidRDefault="00000000" w:rsidRPr="00000000" w14:paraId="00000007">
      <w:pPr>
        <w:keepLines w:val="1"/>
        <w:spacing w:after="60" w:before="0" w:line="252.00000000000003" w:lineRule="auto"/>
        <w:rPr/>
      </w:pPr>
      <w:r w:rsidDel="00000000" w:rsidR="00000000" w:rsidRPr="00000000">
        <w:rPr>
          <w:rFonts w:ascii="Calibri" w:cs="Calibri" w:eastAsia="Calibri" w:hAnsi="Calibri"/>
          <w:sz w:val="20"/>
          <w:szCs w:val="20"/>
          <w:rtl w:val="0"/>
        </w:rPr>
        <w:t xml:space="preserve">Senior UX designer with 10+ years shipping software across enterprise, SaaS, healthtech, civic tech, and fintech. Design lead on 24+ shipped products, including a digital identity platform that grew to 2.2M+ users and a 16-product enterprise suite owned for 6 years. Has built design systems two different ways: one a custom Figma library written from scratch with variants, Auto Layout, and variables, the other a platform-wide system built on a customized Material Design foundation and picked up by every product team. Builds interactive prototypes with Claude Code and Cursor so engineers and stakeholders can click through working flows, and reads front-end code well enough to scope trade-offs with engineering. Designs to WCAG 2.1 AA, uses usability testing and session analysis to find where designs break, and mentors designers through critique.</w:t>
      </w:r>
      <w:r w:rsidDel="00000000" w:rsidR="00000000" w:rsidRPr="00000000">
        <w:rPr>
          <w:rtl w:val="0"/>
        </w:rPr>
      </w:r>
    </w:p>
    <w:p w:rsidR="00000000" w:rsidDel="00000000" w:rsidP="00000000" w:rsidRDefault="00000000" w:rsidRPr="00000000" w14:paraId="00000008">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CORE SKILLS</w:t>
      </w:r>
      <w:r w:rsidDel="00000000" w:rsidR="00000000" w:rsidRPr="00000000">
        <w:rPr>
          <w:rtl w:val="0"/>
        </w:rPr>
      </w:r>
    </w:p>
    <w:p w:rsidR="00000000" w:rsidDel="00000000" w:rsidP="00000000" w:rsidRDefault="00000000" w:rsidRPr="00000000" w14:paraId="00000009">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Design systems: </w:t>
      </w:r>
      <w:r w:rsidDel="00000000" w:rsidR="00000000" w:rsidRPr="00000000">
        <w:rPr>
          <w:rFonts w:ascii="Calibri" w:cs="Calibri" w:eastAsia="Calibri" w:hAnsi="Calibri"/>
          <w:sz w:val="20"/>
          <w:szCs w:val="20"/>
          <w:rtl w:val="0"/>
        </w:rPr>
        <w:t xml:space="preserve">Design Systems, Component Libraries, Variants, Auto Layout, Variables, Design Tokens, Material Design, Component Documentation, System Governance, Developer Handoff, Design Operations (DesignOps), Accessibility (WCAG 2.1 AA), Inclusive Design, Typography, Color Theory</w:t>
      </w:r>
      <w:r w:rsidDel="00000000" w:rsidR="00000000" w:rsidRPr="00000000">
        <w:rPr>
          <w:rtl w:val="0"/>
        </w:rPr>
      </w:r>
    </w:p>
    <w:p w:rsidR="00000000" w:rsidDel="00000000" w:rsidP="00000000" w:rsidRDefault="00000000" w:rsidRPr="00000000" w14:paraId="0000000A">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Prototyping and AI-assisted design: </w:t>
      </w:r>
      <w:r w:rsidDel="00000000" w:rsidR="00000000" w:rsidRPr="00000000">
        <w:rPr>
          <w:rFonts w:ascii="Calibri" w:cs="Calibri" w:eastAsia="Calibri" w:hAnsi="Calibri"/>
          <w:sz w:val="20"/>
          <w:szCs w:val="20"/>
          <w:rtl w:val="0"/>
        </w:rPr>
        <w:t xml:space="preserve">Interactive Prototyping, Rapid Prototyping, Wireframing, Prototype-to-Code Workflows, Agentic Coding Tools, Claude Code, Cursor, Figma Make, AI-Assisted Design, AI/ML Feature Design, Claude, UX Pilot, Galileo AI, Relume, Midjourney, ElevenLabs</w:t>
      </w:r>
      <w:r w:rsidDel="00000000" w:rsidR="00000000" w:rsidRPr="00000000">
        <w:rPr>
          <w:rtl w:val="0"/>
        </w:rPr>
      </w:r>
    </w:p>
    <w:p w:rsidR="00000000" w:rsidDel="00000000" w:rsidP="00000000" w:rsidRDefault="00000000" w:rsidRPr="00000000" w14:paraId="0000000B">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Product design: </w:t>
      </w:r>
      <w:r w:rsidDel="00000000" w:rsidR="00000000" w:rsidRPr="00000000">
        <w:rPr>
          <w:rFonts w:ascii="Calibri" w:cs="Calibri" w:eastAsia="Calibri" w:hAnsi="Calibri"/>
          <w:sz w:val="20"/>
          <w:szCs w:val="20"/>
          <w:rtl w:val="0"/>
        </w:rPr>
        <w:t xml:space="preserve">User Experience (UX), User Interface (UI), Product Design, UX Strategy, Interaction Design, Information Architecture, User Flows, Responsive Design, Web Design, Mobile Design (iOS, Android), Desktop and Internal Applications, Data Visualization, Motion Design, Design QA, Lean UX, Agile UX</w:t>
      </w:r>
      <w:r w:rsidDel="00000000" w:rsidR="00000000" w:rsidRPr="00000000">
        <w:rPr>
          <w:rtl w:val="0"/>
        </w:rPr>
      </w:r>
    </w:p>
    <w:p w:rsidR="00000000" w:rsidDel="00000000" w:rsidP="00000000" w:rsidRDefault="00000000" w:rsidRPr="00000000" w14:paraId="0000000C">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Research: </w:t>
      </w:r>
      <w:r w:rsidDel="00000000" w:rsidR="00000000" w:rsidRPr="00000000">
        <w:rPr>
          <w:rFonts w:ascii="Calibri" w:cs="Calibri" w:eastAsia="Calibri" w:hAnsi="Calibri"/>
          <w:sz w:val="20"/>
          <w:szCs w:val="20"/>
          <w:rtl w:val="0"/>
        </w:rPr>
        <w:t xml:space="preserve">User Research, Usability Testing, Session Analysis, LogRocket, Player Zero, User Interviews, Heuristic Evaluation, Journey Mapping, Personas, Concept Testing, A/B Testing, Product Discovery, Surveys</w:t>
      </w:r>
      <w:r w:rsidDel="00000000" w:rsidR="00000000" w:rsidRPr="00000000">
        <w:rPr>
          <w:rtl w:val="0"/>
        </w:rPr>
      </w:r>
    </w:p>
    <w:p w:rsidR="00000000" w:rsidDel="00000000" w:rsidP="00000000" w:rsidRDefault="00000000" w:rsidRPr="00000000" w14:paraId="0000000D">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Leadership and collaboration: </w:t>
      </w:r>
      <w:r w:rsidDel="00000000" w:rsidR="00000000" w:rsidRPr="00000000">
        <w:rPr>
          <w:rFonts w:ascii="Calibri" w:cs="Calibri" w:eastAsia="Calibri" w:hAnsi="Calibri"/>
          <w:sz w:val="20"/>
          <w:szCs w:val="20"/>
          <w:rtl w:val="0"/>
        </w:rPr>
        <w:t xml:space="preserve">Design Leadership, Mentorship, Design Critique and Reviews, Engineering Collaboration, Cross-functional Collaboration, Stakeholder Management, Product Strategy, Product Roadmap, Requirements Gathering, Sprint Planning, Agile, Scrum</w:t>
      </w:r>
      <w:r w:rsidDel="00000000" w:rsidR="00000000" w:rsidRPr="00000000">
        <w:rPr>
          <w:rtl w:val="0"/>
        </w:rPr>
      </w:r>
    </w:p>
    <w:p w:rsidR="00000000" w:rsidDel="00000000" w:rsidP="00000000" w:rsidRDefault="00000000" w:rsidRPr="00000000" w14:paraId="0000000E">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Tools: </w:t>
      </w:r>
      <w:r w:rsidDel="00000000" w:rsidR="00000000" w:rsidRPr="00000000">
        <w:rPr>
          <w:rFonts w:ascii="Calibri" w:cs="Calibri" w:eastAsia="Calibri" w:hAnsi="Calibri"/>
          <w:sz w:val="20"/>
          <w:szCs w:val="20"/>
          <w:rtl w:val="0"/>
        </w:rPr>
        <w:t xml:space="preserve">Figma, FigJam, Adobe Creative Cloud (Illustrator, Photoshop, After Effects), Framer, Webflow, WordPress, Miro, Jira</w:t>
      </w:r>
      <w:r w:rsidDel="00000000" w:rsidR="00000000" w:rsidRPr="00000000">
        <w:rPr>
          <w:rtl w:val="0"/>
        </w:rPr>
      </w:r>
    </w:p>
    <w:p w:rsidR="00000000" w:rsidDel="00000000" w:rsidP="00000000" w:rsidRDefault="00000000" w:rsidRPr="00000000" w14:paraId="0000000F">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Front-end fluency: </w:t>
      </w:r>
      <w:r w:rsidDel="00000000" w:rsidR="00000000" w:rsidRPr="00000000">
        <w:rPr>
          <w:rFonts w:ascii="Calibri" w:cs="Calibri" w:eastAsia="Calibri" w:hAnsi="Calibri"/>
          <w:sz w:val="20"/>
          <w:szCs w:val="20"/>
          <w:rtl w:val="0"/>
        </w:rPr>
        <w:t xml:space="preserve">HTML, CSS, JavaScript, React, Git</w:t>
      </w:r>
      <w:r w:rsidDel="00000000" w:rsidR="00000000" w:rsidRPr="00000000">
        <w:rPr>
          <w:rtl w:val="0"/>
        </w:rPr>
      </w:r>
    </w:p>
    <w:p w:rsidR="00000000" w:rsidDel="00000000" w:rsidP="00000000" w:rsidRDefault="00000000" w:rsidRPr="00000000" w14:paraId="00000010">
      <w:pPr>
        <w:keepLines w:val="1"/>
        <w:spacing w:after="70" w:before="0" w:line="252.00000000000003" w:lineRule="auto"/>
        <w:rPr/>
      </w:pPr>
      <w:r w:rsidDel="00000000" w:rsidR="00000000" w:rsidRPr="00000000">
        <w:rPr>
          <w:rFonts w:ascii="Calibri" w:cs="Calibri" w:eastAsia="Calibri" w:hAnsi="Calibri"/>
          <w:b w:val="1"/>
          <w:bCs w:val="1"/>
          <w:sz w:val="20"/>
          <w:szCs w:val="20"/>
          <w:rtl w:val="0"/>
        </w:rPr>
        <w:t xml:space="preserve">Domains: </w:t>
      </w:r>
      <w:r w:rsidDel="00000000" w:rsidR="00000000" w:rsidRPr="00000000">
        <w:rPr>
          <w:rFonts w:ascii="Calibri" w:cs="Calibri" w:eastAsia="Calibri" w:hAnsi="Calibri"/>
          <w:sz w:val="20"/>
          <w:szCs w:val="20"/>
          <w:rtl w:val="0"/>
        </w:rPr>
        <w:t xml:space="preserve">Enterprise Software, B2B, SaaS, HealthTech, HIPAA, Civic Tech, GovTech, Fintech, Payroll, HCM, Digital Identity</w:t>
      </w:r>
      <w:r w:rsidDel="00000000" w:rsidR="00000000" w:rsidRPr="00000000">
        <w:rPr>
          <w:rtl w:val="0"/>
        </w:rPr>
      </w:r>
    </w:p>
    <w:p w:rsidR="00000000" w:rsidDel="00000000" w:rsidP="00000000" w:rsidRDefault="00000000" w:rsidRPr="00000000" w14:paraId="00000011">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EXPERIENCE</w:t>
      </w:r>
      <w:r w:rsidDel="00000000" w:rsidR="00000000" w:rsidRPr="00000000">
        <w:rPr>
          <w:rtl w:val="0"/>
        </w:rPr>
      </w:r>
    </w:p>
    <w:p w:rsidR="00000000" w:rsidDel="00000000" w:rsidP="00000000" w:rsidRDefault="00000000" w:rsidRPr="00000000" w14:paraId="00000012">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DaveDoesDesigns | Senior UX/UI Designer | Oct 2025 - Present</w:t>
      </w:r>
      <w:r w:rsidDel="00000000" w:rsidR="00000000" w:rsidRPr="00000000">
        <w:rPr>
          <w:rtl w:val="0"/>
        </w:rPr>
      </w:r>
    </w:p>
    <w:p w:rsidR="00000000" w:rsidDel="00000000" w:rsidP="00000000" w:rsidRDefault="00000000" w:rsidRPr="00000000" w14:paraId="00000013">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New Orleans, LA (Remote). Independent consulting across civic tech, AI, and government.</w:t>
      </w:r>
      <w:r w:rsidDel="00000000" w:rsidR="00000000" w:rsidRPr="00000000">
        <w:rPr>
          <w:rtl w:val="0"/>
        </w:rPr>
      </w:r>
    </w:p>
    <w:p w:rsidR="00000000" w:rsidDel="00000000" w:rsidP="00000000" w:rsidRDefault="00000000" w:rsidRPr="00000000" w14:paraId="00000014">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the UX and UI for Patriots Disability Advocates, an AI platform for veteran disability claims now in development. Consolidating the claim process into one guided workflow cut preparation time 60%.</w:t>
      </w:r>
      <w:r w:rsidDel="00000000" w:rsidR="00000000" w:rsidRPr="00000000">
        <w:rPr>
          <w:rtl w:val="0"/>
        </w:rPr>
      </w:r>
    </w:p>
    <w:p w:rsidR="00000000" w:rsidDel="00000000" w:rsidP="00000000" w:rsidRDefault="00000000" w:rsidRPr="00000000" w14:paraId="00000015">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interactive prototypes with Claude Code, Cursor, and Figma Make so engineers and stakeholders could test working flows before development.</w:t>
      </w:r>
      <w:r w:rsidDel="00000000" w:rsidR="00000000" w:rsidRPr="00000000">
        <w:rPr>
          <w:rtl w:val="0"/>
        </w:rPr>
      </w:r>
    </w:p>
    <w:p w:rsidR="00000000" w:rsidDel="00000000" w:rsidP="00000000" w:rsidRDefault="00000000" w:rsidRPr="00000000" w14:paraId="00000016">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the Texas DMV online renewal platform, which let drivers renew without going in person and cut processing time 50%.</w:t>
      </w:r>
      <w:r w:rsidDel="00000000" w:rsidR="00000000" w:rsidRPr="00000000">
        <w:rPr>
          <w:rtl w:val="0"/>
        </w:rPr>
      </w:r>
    </w:p>
    <w:p w:rsidR="00000000" w:rsidDel="00000000" w:rsidP="00000000" w:rsidRDefault="00000000" w:rsidRPr="00000000" w14:paraId="00000017">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Currently designing Mississippi Wallet, a state digital identity platform, reusing the digital driver’s license and identity verification patterns established on LA Wallet.</w:t>
      </w:r>
      <w:r w:rsidDel="00000000" w:rsidR="00000000" w:rsidRPr="00000000">
        <w:rPr>
          <w:rtl w:val="0"/>
        </w:rPr>
      </w:r>
    </w:p>
    <w:p w:rsidR="00000000" w:rsidDel="00000000" w:rsidP="00000000" w:rsidRDefault="00000000" w:rsidRPr="00000000" w14:paraId="0000001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and built davedoesdesigns.com with agentic coding tools, handling both the design and the deployed front end.</w:t>
      </w:r>
      <w:r w:rsidDel="00000000" w:rsidR="00000000" w:rsidRPr="00000000">
        <w:rPr>
          <w:rtl w:val="0"/>
        </w:rPr>
      </w:r>
    </w:p>
    <w:p w:rsidR="00000000" w:rsidDel="00000000" w:rsidP="00000000" w:rsidRDefault="00000000" w:rsidRPr="00000000" w14:paraId="00000019">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Ran 5+ client engagements, turning loose requests into defined scope and covering research through design strategy on each.</w:t>
      </w:r>
      <w:r w:rsidDel="00000000" w:rsidR="00000000" w:rsidRPr="00000000">
        <w:rPr>
          <w:rtl w:val="0"/>
        </w:rPr>
      </w:r>
    </w:p>
    <w:p w:rsidR="00000000" w:rsidDel="00000000" w:rsidP="00000000" w:rsidRDefault="00000000" w:rsidRPr="00000000" w14:paraId="0000001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AI and machine learning features into production interfaces to automate user tasks, which raised engagement 16%.</w:t>
      </w:r>
      <w:r w:rsidDel="00000000" w:rsidR="00000000" w:rsidRPr="00000000">
        <w:rPr>
          <w:rtl w:val="0"/>
        </w:rPr>
      </w:r>
    </w:p>
    <w:p w:rsidR="00000000" w:rsidDel="00000000" w:rsidP="00000000" w:rsidRDefault="00000000" w:rsidRPr="00000000" w14:paraId="0000001B">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Netchex | UX/UI Design Manager | May 2024 - Oct 2025</w:t>
      </w:r>
      <w:r w:rsidDel="00000000" w:rsidR="00000000" w:rsidRPr="00000000">
        <w:rPr>
          <w:rtl w:val="0"/>
        </w:rPr>
      </w:r>
    </w:p>
    <w:p w:rsidR="00000000" w:rsidDel="00000000" w:rsidP="00000000" w:rsidRDefault="00000000" w:rsidRPr="00000000" w14:paraId="0000001C">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Covington, LA (Remote). SaaS HCM and payroll platform serving 4,500+ mid-market businesses.</w:t>
      </w:r>
      <w:r w:rsidDel="00000000" w:rsidR="00000000" w:rsidRPr="00000000">
        <w:rPr>
          <w:rtl w:val="0"/>
        </w:rPr>
      </w:r>
    </w:p>
    <w:p w:rsidR="00000000" w:rsidDel="00000000" w:rsidP="00000000" w:rsidRDefault="00000000" w:rsidRPr="00000000" w14:paraId="0000001D">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the platform design system in Figma on a customized Material Design base, extending components to fit payroll and HCM workflows. Kept the library in sync with what engineering shipped, which is why every product team used it.</w:t>
      </w:r>
      <w:r w:rsidDel="00000000" w:rsidR="00000000" w:rsidRPr="00000000">
        <w:rPr>
          <w:rtl w:val="0"/>
        </w:rPr>
      </w:r>
    </w:p>
    <w:p w:rsidR="00000000" w:rsidDel="00000000" w:rsidP="00000000" w:rsidRDefault="00000000" w:rsidRPr="00000000" w14:paraId="0000001E">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OneScreen Payroll, a single dashboard for 4,500+ mid-market customers. Pulling a fragmented multi-screen payroll process onto one screen made processing 75% faster and brought support ticket volume down.</w:t>
      </w:r>
      <w:r w:rsidDel="00000000" w:rsidR="00000000" w:rsidRPr="00000000">
        <w:rPr>
          <w:rtl w:val="0"/>
        </w:rPr>
      </w:r>
    </w:p>
    <w:p w:rsidR="00000000" w:rsidDel="00000000" w:rsidP="00000000" w:rsidRDefault="00000000" w:rsidRPr="00000000" w14:paraId="0000001F">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Ran usability tests and user interviews on the payroll platform, using LogRocket session analysis to find where people dropped off, hit loading and performance problems, or got stuck.</w:t>
      </w:r>
      <w:r w:rsidDel="00000000" w:rsidR="00000000" w:rsidRPr="00000000">
        <w:rPr>
          <w:rtl w:val="0"/>
        </w:rPr>
      </w:r>
    </w:p>
    <w:p w:rsidR="00000000" w:rsidDel="00000000" w:rsidP="00000000" w:rsidRDefault="00000000" w:rsidRPr="00000000" w14:paraId="00000020">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Reviewed direction with client stakeholders on every major feature before it went into build.</w:t>
      </w:r>
      <w:r w:rsidDel="00000000" w:rsidR="00000000" w:rsidRPr="00000000">
        <w:rPr>
          <w:rtl w:val="0"/>
        </w:rPr>
      </w:r>
    </w:p>
    <w:p w:rsidR="00000000" w:rsidDel="00000000" w:rsidP="00000000" w:rsidRDefault="00000000" w:rsidRPr="00000000" w14:paraId="00000021">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the data tables and dashboards across web and mobile, working out how to present dense payroll and HR data so people could use it without training.</w:t>
      </w:r>
      <w:r w:rsidDel="00000000" w:rsidR="00000000" w:rsidRPr="00000000">
        <w:rPr>
          <w:rtl w:val="0"/>
        </w:rPr>
      </w:r>
    </w:p>
    <w:p w:rsidR="00000000" w:rsidDel="00000000" w:rsidP="00000000" w:rsidRDefault="00000000" w:rsidRPr="00000000" w14:paraId="00000022">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mobile UX for time and attendance on both the employee and manager side: time-off approvals, punch corrections, schedule management, and shift blocking, all designed to WCAG 2.1 AA through delivery.</w:t>
      </w:r>
      <w:r w:rsidDel="00000000" w:rsidR="00000000" w:rsidRPr="00000000">
        <w:rPr>
          <w:rtl w:val="0"/>
        </w:rPr>
      </w:r>
    </w:p>
    <w:p w:rsidR="00000000" w:rsidDel="00000000" w:rsidP="00000000" w:rsidRDefault="00000000" w:rsidRPr="00000000" w14:paraId="00000023">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payroll scheduling for daily, weekly, monthly, quarterly, and annual cycles, plus multi-state tax compliance workflows covering all 50 states.</w:t>
      </w:r>
      <w:r w:rsidDel="00000000" w:rsidR="00000000" w:rsidRPr="00000000">
        <w:rPr>
          <w:rtl w:val="0"/>
        </w:rPr>
      </w:r>
    </w:p>
    <w:p w:rsidR="00000000" w:rsidDel="00000000" w:rsidP="00000000" w:rsidRDefault="00000000" w:rsidRPr="00000000" w14:paraId="00000024">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Managed and mentored 3+ junior designers and set up the team’s design review and critique process.</w:t>
      </w:r>
      <w:r w:rsidDel="00000000" w:rsidR="00000000" w:rsidRPr="00000000">
        <w:rPr>
          <w:rtl w:val="0"/>
        </w:rPr>
      </w:r>
    </w:p>
    <w:p w:rsidR="00000000" w:rsidDel="00000000" w:rsidP="00000000" w:rsidRDefault="00000000" w:rsidRPr="00000000" w14:paraId="00000025">
      <w:pPr>
        <w:keepLines w:val="1"/>
        <w:spacing w:after="40" w:before="0" w:line="252.00000000000003" w:lineRule="auto"/>
        <w:rPr/>
      </w:pPr>
      <w:r w:rsidDel="00000000" w:rsidR="00000000" w:rsidRPr="00000000">
        <w:rPr>
          <w:rFonts w:ascii="Calibri" w:cs="Calibri" w:eastAsia="Calibri" w:hAnsi="Calibri"/>
          <w:sz w:val="19"/>
          <w:szCs w:val="19"/>
          <w:rtl w:val="0"/>
        </w:rPr>
        <w:t xml:space="preserve">Portfolio: https://davedoesdesigns.com/case-studies/onescreen-payroll/index.html</w:t>
      </w:r>
      <w:r w:rsidDel="00000000" w:rsidR="00000000" w:rsidRPr="00000000">
        <w:rPr>
          <w:rtl w:val="0"/>
        </w:rPr>
      </w:r>
    </w:p>
    <w:p w:rsidR="00000000" w:rsidDel="00000000" w:rsidP="00000000" w:rsidRDefault="00000000" w:rsidRPr="00000000" w14:paraId="00000026">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Cyrano Video | Principal UX/UI Designer | Jan 2018 - May 2024</w:t>
      </w:r>
      <w:r w:rsidDel="00000000" w:rsidR="00000000" w:rsidRPr="00000000">
        <w:rPr>
          <w:rtl w:val="0"/>
        </w:rPr>
      </w:r>
    </w:p>
    <w:p w:rsidR="00000000" w:rsidDel="00000000" w:rsidP="00000000" w:rsidRDefault="00000000" w:rsidRPr="00000000" w14:paraId="00000027">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Atlanta, GA (Remote). Enterprise healthtech video platform for hospitals and health systems.</w:t>
      </w:r>
      <w:r w:rsidDel="00000000" w:rsidR="00000000" w:rsidRPr="00000000">
        <w:rPr>
          <w:rtl w:val="0"/>
        </w:rPr>
      </w:r>
    </w:p>
    <w:p w:rsidR="00000000" w:rsidDel="00000000" w:rsidP="00000000" w:rsidRDefault="00000000" w:rsidRPr="00000000" w14:paraId="0000002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Served as the sole principal designer on a 26-person team for 6 years, owning product design across 16 shipped products and working closely with 19 developers. Led the full platform redesign and rebrand.</w:t>
      </w:r>
      <w:r w:rsidDel="00000000" w:rsidR="00000000" w:rsidRPr="00000000">
        <w:rPr>
          <w:rtl w:val="0"/>
        </w:rPr>
      </w:r>
    </w:p>
    <w:p w:rsidR="00000000" w:rsidDel="00000000" w:rsidP="00000000" w:rsidRDefault="00000000" w:rsidRPr="00000000" w14:paraId="00000029">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the Cyrano design system from scratch in Figma with no underlying framework: buttons, form elements, and layout patterns using variants, Auto Layout, and variables. Documented and maintained it across iOS, Android, and web as the product line went from 1 app to 16.</w:t>
      </w:r>
      <w:r w:rsidDel="00000000" w:rsidR="00000000" w:rsidRPr="00000000">
        <w:rPr>
          <w:rtl w:val="0"/>
        </w:rPr>
      </w:r>
    </w:p>
    <w:p w:rsidR="00000000" w:rsidDel="00000000" w:rsidP="00000000" w:rsidRDefault="00000000" w:rsidRPr="00000000" w14:paraId="0000002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Ran usability testing and user interviews through Player Zero across two separate client partner channels, one on the video production side and one on the customer side, so each user type was validated on its own instead of as a single composite user.</w:t>
      </w:r>
      <w:r w:rsidDel="00000000" w:rsidR="00000000" w:rsidRPr="00000000">
        <w:rPr>
          <w:rtl w:val="0"/>
        </w:rPr>
      </w:r>
    </w:p>
    <w:p w:rsidR="00000000" w:rsidDel="00000000" w:rsidP="00000000" w:rsidRDefault="00000000" w:rsidRPr="00000000" w14:paraId="0000002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Redesigned video production workflows for health systems, cutting cost 67% and getting teams to 3 filmed videos in 30 minutes.</w:t>
      </w:r>
      <w:r w:rsidDel="00000000" w:rsidR="00000000" w:rsidRPr="00000000">
        <w:rPr>
          <w:rtl w:val="0"/>
        </w:rPr>
      </w:r>
    </w:p>
    <w:p w:rsidR="00000000" w:rsidDel="00000000" w:rsidP="00000000" w:rsidRDefault="00000000" w:rsidRPr="00000000" w14:paraId="0000002C">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the Cyrano App, a HIPAA-compliant enterprise video network, and Cyrano Studio, a video creation tool covering recording, task management, and completion workflows.</w:t>
      </w:r>
      <w:r w:rsidDel="00000000" w:rsidR="00000000" w:rsidRPr="00000000">
        <w:rPr>
          <w:rtl w:val="0"/>
        </w:rPr>
      </w:r>
    </w:p>
    <w:p w:rsidR="00000000" w:rsidDel="00000000" w:rsidP="00000000" w:rsidRDefault="00000000" w:rsidRPr="00000000" w14:paraId="0000002D">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Cyrano Storyboards for structured clinical recording, a Chrome extension, and an in-app web recorder for screen, camera, and desktop capture, plus a Footage Library that made thousands of assets searchable.</w:t>
      </w:r>
      <w:r w:rsidDel="00000000" w:rsidR="00000000" w:rsidRPr="00000000">
        <w:rPr>
          <w:rtl w:val="0"/>
        </w:rPr>
      </w:r>
    </w:p>
    <w:p w:rsidR="00000000" w:rsidDel="00000000" w:rsidP="00000000" w:rsidRDefault="00000000" w:rsidRPr="00000000" w14:paraId="0000002E">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shareable video pages with interactive elements, surveys, auto-generated transcripts, and searchable timestamps. Social engagement went up 750%.</w:t>
      </w:r>
      <w:r w:rsidDel="00000000" w:rsidR="00000000" w:rsidRPr="00000000">
        <w:rPr>
          <w:rtl w:val="0"/>
        </w:rPr>
      </w:r>
    </w:p>
    <w:p w:rsidR="00000000" w:rsidDel="00000000" w:rsidP="00000000" w:rsidRDefault="00000000" w:rsidRPr="00000000" w14:paraId="0000002F">
      <w:pPr>
        <w:keepLines w:val="1"/>
        <w:spacing w:after="40" w:before="0" w:line="252.00000000000003" w:lineRule="auto"/>
        <w:rPr/>
      </w:pPr>
      <w:r w:rsidDel="00000000" w:rsidR="00000000" w:rsidRPr="00000000">
        <w:rPr>
          <w:rFonts w:ascii="Calibri" w:cs="Calibri" w:eastAsia="Calibri" w:hAnsi="Calibri"/>
          <w:sz w:val="19"/>
          <w:szCs w:val="19"/>
          <w:rtl w:val="0"/>
        </w:rPr>
        <w:t xml:space="preserve">Portfolio: https://davedoesdesigns.com/case-studies/cyrano-video/index.html</w:t>
      </w:r>
      <w:r w:rsidDel="00000000" w:rsidR="00000000" w:rsidRPr="00000000">
        <w:rPr>
          <w:rtl w:val="0"/>
        </w:rPr>
      </w:r>
    </w:p>
    <w:p w:rsidR="00000000" w:rsidDel="00000000" w:rsidP="00000000" w:rsidRDefault="00000000" w:rsidRPr="00000000" w14:paraId="00000030">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Envoc | Senior UX/UI Designer, Contract (Concurrent) | May 2017 - Jan 2018</w:t>
      </w:r>
      <w:r w:rsidDel="00000000" w:rsidR="00000000" w:rsidRPr="00000000">
        <w:rPr>
          <w:rtl w:val="0"/>
        </w:rPr>
      </w:r>
    </w:p>
    <w:p w:rsidR="00000000" w:rsidDel="00000000" w:rsidP="00000000" w:rsidRDefault="00000000" w:rsidRPr="00000000" w14:paraId="00000031">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Baton Rouge, LA (Remote). Government digital identity platforms. Held concurrently with the Ansible by Red Hat / IBM contract below.</w:t>
      </w:r>
      <w:r w:rsidDel="00000000" w:rsidR="00000000" w:rsidRPr="00000000">
        <w:rPr>
          <w:rtl w:val="0"/>
        </w:rPr>
      </w:r>
    </w:p>
    <w:p w:rsidR="00000000" w:rsidDel="00000000" w:rsidP="00000000" w:rsidRDefault="00000000" w:rsidRPr="00000000" w14:paraId="00000032">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Led UX/UI for LA Wallet, the first government-issued digital driver’s license in the nation. It brings together 5 products including digital ID and vehicle registration, and has scaled to 2.2M+ active users with 250+ TSA airport integrations.</w:t>
      </w:r>
      <w:r w:rsidDel="00000000" w:rsidR="00000000" w:rsidRPr="00000000">
        <w:rPr>
          <w:rtl w:val="0"/>
        </w:rPr>
      </w:r>
    </w:p>
    <w:p w:rsidR="00000000" w:rsidDel="00000000" w:rsidP="00000000" w:rsidRDefault="00000000" w:rsidRPr="00000000" w14:paraId="00000033">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Set up the product’s design system and visual identity, then carried those patterns across onboarding, wallet, detail, and security flows.</w:t>
      </w:r>
      <w:r w:rsidDel="00000000" w:rsidR="00000000" w:rsidRPr="00000000">
        <w:rPr>
          <w:rtl w:val="0"/>
        </w:rPr>
      </w:r>
    </w:p>
    <w:p w:rsidR="00000000" w:rsidDel="00000000" w:rsidP="00000000" w:rsidRDefault="00000000" w:rsidRPr="00000000" w14:paraId="00000034">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secure identity verification flows connected to live state databases, including real-time animation for fraud prevention.</w:t>
      </w:r>
      <w:r w:rsidDel="00000000" w:rsidR="00000000" w:rsidRPr="00000000">
        <w:rPr>
          <w:rtl w:val="0"/>
        </w:rPr>
      </w:r>
    </w:p>
    <w:p w:rsidR="00000000" w:rsidDel="00000000" w:rsidP="00000000" w:rsidRDefault="00000000" w:rsidRPr="00000000" w14:paraId="00000035">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Redesigned the Louisiana Wildlife Self-Clearing Permit App, which handles hunting and fishing permits and activity logging for thousands of users a year.</w:t>
      </w:r>
      <w:r w:rsidDel="00000000" w:rsidR="00000000" w:rsidRPr="00000000">
        <w:rPr>
          <w:rtl w:val="0"/>
        </w:rPr>
      </w:r>
    </w:p>
    <w:p w:rsidR="00000000" w:rsidDel="00000000" w:rsidP="00000000" w:rsidRDefault="00000000" w:rsidRPr="00000000" w14:paraId="00000036">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Reworked the document signing process on a remote multi-party notary platform. Document completion rose 20% in the first quarter.</w:t>
      </w:r>
      <w:r w:rsidDel="00000000" w:rsidR="00000000" w:rsidRPr="00000000">
        <w:rPr>
          <w:rtl w:val="0"/>
        </w:rPr>
      </w:r>
    </w:p>
    <w:p w:rsidR="00000000" w:rsidDel="00000000" w:rsidP="00000000" w:rsidRDefault="00000000" w:rsidRPr="00000000" w14:paraId="00000037">
      <w:pPr>
        <w:keepLines w:val="1"/>
        <w:spacing w:after="40" w:before="0" w:line="252.00000000000003" w:lineRule="auto"/>
        <w:rPr/>
      </w:pPr>
      <w:r w:rsidDel="00000000" w:rsidR="00000000" w:rsidRPr="00000000">
        <w:rPr>
          <w:rFonts w:ascii="Calibri" w:cs="Calibri" w:eastAsia="Calibri" w:hAnsi="Calibri"/>
          <w:sz w:val="19"/>
          <w:szCs w:val="19"/>
          <w:rtl w:val="0"/>
        </w:rPr>
        <w:t xml:space="preserve">Portfolio: https://davedoesdesigns.com/case-studies/la-wallet/index.html</w:t>
      </w:r>
      <w:r w:rsidDel="00000000" w:rsidR="00000000" w:rsidRPr="00000000">
        <w:rPr>
          <w:rtl w:val="0"/>
        </w:rPr>
      </w:r>
    </w:p>
    <w:p w:rsidR="00000000" w:rsidDel="00000000" w:rsidP="00000000" w:rsidRDefault="00000000" w:rsidRPr="00000000" w14:paraId="00000038">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Ansible by Red Hat / IBM | Web and Media Designer, Contract (Concurrent) | May 2017 - Jan 2018</w:t>
      </w:r>
      <w:r w:rsidDel="00000000" w:rsidR="00000000" w:rsidRPr="00000000">
        <w:rPr>
          <w:rtl w:val="0"/>
        </w:rPr>
      </w:r>
    </w:p>
    <w:p w:rsidR="00000000" w:rsidDel="00000000" w:rsidP="00000000" w:rsidRDefault="00000000" w:rsidRPr="00000000" w14:paraId="00000039">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Raleigh, NC (Remote). Open-source automation platform acquired by Red Hat and IBM. Held concurrently with the Envoc contract above.</w:t>
      </w:r>
      <w:r w:rsidDel="00000000" w:rsidR="00000000" w:rsidRPr="00000000">
        <w:rPr>
          <w:rtl w:val="0"/>
        </w:rPr>
      </w:r>
    </w:p>
    <w:p w:rsidR="00000000" w:rsidDel="00000000" w:rsidP="00000000" w:rsidRDefault="00000000" w:rsidRPr="00000000" w14:paraId="0000003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Rebuilt Ansible.com navigation and information architecture to match enterprise brand standards. Bounce rate dropped 15% and resource downloads rose 10% within 3 months of launch.</w:t>
      </w:r>
      <w:r w:rsidDel="00000000" w:rsidR="00000000" w:rsidRPr="00000000">
        <w:rPr>
          <w:rtl w:val="0"/>
        </w:rPr>
      </w:r>
    </w:p>
    <w:p w:rsidR="00000000" w:rsidDel="00000000" w:rsidP="00000000" w:rsidRDefault="00000000" w:rsidRPr="00000000" w14:paraId="0000003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motion graphics and event branding for AnsibleFest, where merchandise sales rose 30%.</w:t>
      </w:r>
      <w:r w:rsidDel="00000000" w:rsidR="00000000" w:rsidRPr="00000000">
        <w:rPr>
          <w:rtl w:val="0"/>
        </w:rPr>
      </w:r>
    </w:p>
    <w:p w:rsidR="00000000" w:rsidDel="00000000" w:rsidP="00000000" w:rsidRDefault="00000000" w:rsidRPr="00000000" w14:paraId="0000003C">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Produced creative assets for global campaigns that saw a 15% increase in event ticket sales.</w:t>
      </w:r>
      <w:r w:rsidDel="00000000" w:rsidR="00000000" w:rsidRPr="00000000">
        <w:rPr>
          <w:rtl w:val="0"/>
        </w:rPr>
      </w:r>
    </w:p>
    <w:p w:rsidR="00000000" w:rsidDel="00000000" w:rsidP="00000000" w:rsidRDefault="00000000" w:rsidRPr="00000000" w14:paraId="0000003D">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RapJab | UX/UI Lead | May 2015 - Jun 2017</w:t>
      </w:r>
      <w:r w:rsidDel="00000000" w:rsidR="00000000" w:rsidRPr="00000000">
        <w:rPr>
          <w:rtl w:val="0"/>
        </w:rPr>
      </w:r>
    </w:p>
    <w:p w:rsidR="00000000" w:rsidDel="00000000" w:rsidP="00000000" w:rsidRDefault="00000000" w:rsidRPr="00000000" w14:paraId="0000003E">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New Orleans, LA. Digital agency.</w:t>
      </w:r>
      <w:r w:rsidDel="00000000" w:rsidR="00000000" w:rsidRPr="00000000">
        <w:rPr>
          <w:rtl w:val="0"/>
        </w:rPr>
      </w:r>
    </w:p>
    <w:p w:rsidR="00000000" w:rsidDel="00000000" w:rsidP="00000000" w:rsidRDefault="00000000" w:rsidRPr="00000000" w14:paraId="0000003F">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Associate Creative Director running UX/UI strategy and execution across 12 client engagements, including PGA, LPGA, Urban South Brewery, Parkway Bakery, and Palmisano/RNGD Construction. 90% of key accounts stayed year over year.</w:t>
      </w:r>
      <w:r w:rsidDel="00000000" w:rsidR="00000000" w:rsidRPr="00000000">
        <w:rPr>
          <w:rtl w:val="0"/>
        </w:rPr>
      </w:r>
    </w:p>
    <w:p w:rsidR="00000000" w:rsidDel="00000000" w:rsidP="00000000" w:rsidRDefault="00000000" w:rsidRPr="00000000" w14:paraId="00000040">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Presented and defended design direction to client stakeholders and executives, and turned ambiguous requirements into concrete scope.</w:t>
      </w:r>
      <w:r w:rsidDel="00000000" w:rsidR="00000000" w:rsidRPr="00000000">
        <w:rPr>
          <w:rtl w:val="0"/>
        </w:rPr>
      </w:r>
    </w:p>
    <w:p w:rsidR="00000000" w:rsidDel="00000000" w:rsidP="00000000" w:rsidRDefault="00000000" w:rsidRPr="00000000" w14:paraId="00000041">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Built the brand identity and digital presence for Urban South Brewery, work that fed an Anheuser-Busch partnership and 50% growth in product lines.</w:t>
      </w:r>
      <w:r w:rsidDel="00000000" w:rsidR="00000000" w:rsidRPr="00000000">
        <w:rPr>
          <w:rtl w:val="0"/>
        </w:rPr>
      </w:r>
    </w:p>
    <w:p w:rsidR="00000000" w:rsidDel="00000000" w:rsidP="00000000" w:rsidRDefault="00000000" w:rsidRPr="00000000" w14:paraId="00000042">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Created Fulton Alley’s website and put QR codes across their channels. Party reservations went up 65% and lane bookings 76%.</w:t>
      </w:r>
      <w:r w:rsidDel="00000000" w:rsidR="00000000" w:rsidRPr="00000000">
        <w:rPr>
          <w:rtl w:val="0"/>
        </w:rPr>
      </w:r>
    </w:p>
    <w:p w:rsidR="00000000" w:rsidDel="00000000" w:rsidP="00000000" w:rsidRDefault="00000000" w:rsidRPr="00000000" w14:paraId="00000043">
      <w:pPr>
        <w:keepNext w:val="1"/>
        <w:keepLines w:val="1"/>
        <w:spacing w:after="20" w:before="200" w:line="252.00000000000003" w:lineRule="auto"/>
        <w:rPr/>
      </w:pPr>
      <w:r w:rsidDel="00000000" w:rsidR="00000000" w:rsidRPr="00000000">
        <w:rPr>
          <w:rFonts w:ascii="Calibri" w:cs="Calibri" w:eastAsia="Calibri" w:hAnsi="Calibri"/>
          <w:b w:val="1"/>
          <w:bCs w:val="1"/>
          <w:sz w:val="20"/>
          <w:szCs w:val="20"/>
          <w:rtl w:val="0"/>
        </w:rPr>
        <w:t xml:space="preserve">MUMMS Software | UX/UI Designer | Dec 2014 - May 2015</w:t>
      </w:r>
      <w:r w:rsidDel="00000000" w:rsidR="00000000" w:rsidRPr="00000000">
        <w:rPr>
          <w:rtl w:val="0"/>
        </w:rPr>
      </w:r>
    </w:p>
    <w:p w:rsidR="00000000" w:rsidDel="00000000" w:rsidP="00000000" w:rsidRDefault="00000000" w:rsidRPr="00000000" w14:paraId="00000044">
      <w:pPr>
        <w:keepNext w:val="1"/>
        <w:keepLines w:val="1"/>
        <w:spacing w:after="70" w:before="0" w:line="252.00000000000003" w:lineRule="auto"/>
        <w:rPr/>
      </w:pPr>
      <w:r w:rsidDel="00000000" w:rsidR="00000000" w:rsidRPr="00000000">
        <w:rPr>
          <w:rFonts w:ascii="Calibri" w:cs="Calibri" w:eastAsia="Calibri" w:hAnsi="Calibri"/>
          <w:i w:val="1"/>
          <w:iCs w:val="1"/>
          <w:sz w:val="19"/>
          <w:szCs w:val="19"/>
          <w:rtl w:val="0"/>
        </w:rPr>
        <w:t xml:space="preserve">New Orleans, LA. Regulated healthcare software for hospice professionals.</w:t>
      </w:r>
      <w:r w:rsidDel="00000000" w:rsidR="00000000" w:rsidRPr="00000000">
        <w:rPr>
          <w:rtl w:val="0"/>
        </w:rPr>
      </w:r>
    </w:p>
    <w:p w:rsidR="00000000" w:rsidDel="00000000" w:rsidP="00000000" w:rsidRDefault="00000000" w:rsidRPr="00000000" w14:paraId="00000045">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Designed software for hospice professionals working under heavy regulation, simplifying clinical workflows to reduce friction and cut onboarding and training time.</w:t>
      </w:r>
      <w:r w:rsidDel="00000000" w:rsidR="00000000" w:rsidRPr="00000000">
        <w:rPr>
          <w:rtl w:val="0"/>
        </w:rPr>
      </w:r>
    </w:p>
    <w:p w:rsidR="00000000" w:rsidDel="00000000" w:rsidP="00000000" w:rsidRDefault="00000000" w:rsidRPr="00000000" w14:paraId="00000046">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Worked with product and engineering through full development cycles, holding to accessibility and HIPAA compliance requirements.</w:t>
      </w:r>
      <w:r w:rsidDel="00000000" w:rsidR="00000000" w:rsidRPr="00000000">
        <w:rPr>
          <w:rtl w:val="0"/>
        </w:rPr>
      </w:r>
    </w:p>
    <w:p w:rsidR="00000000" w:rsidDel="00000000" w:rsidP="00000000" w:rsidRDefault="00000000" w:rsidRPr="00000000" w14:paraId="00000047">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AWARDS</w:t>
      </w:r>
      <w:r w:rsidDel="00000000" w:rsidR="00000000" w:rsidRPr="00000000">
        <w:rPr>
          <w:rtl w:val="0"/>
        </w:rPr>
      </w:r>
    </w:p>
    <w:p w:rsidR="00000000" w:rsidDel="00000000" w:rsidP="00000000" w:rsidRDefault="00000000" w:rsidRPr="00000000" w14:paraId="00000048">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Adobe Site of the Day: livesconnected.com</w:t>
      </w:r>
      <w:r w:rsidDel="00000000" w:rsidR="00000000" w:rsidRPr="00000000">
        <w:rPr>
          <w:rtl w:val="0"/>
        </w:rPr>
      </w:r>
    </w:p>
    <w:p w:rsidR="00000000" w:rsidDel="00000000" w:rsidP="00000000" w:rsidRDefault="00000000" w:rsidRPr="00000000" w14:paraId="00000049">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Adobe Site of the Day: saintssuperfan.com (New Orleans Saints)</w:t>
      </w:r>
      <w:r w:rsidDel="00000000" w:rsidR="00000000" w:rsidRPr="00000000">
        <w:rPr>
          <w:rtl w:val="0"/>
        </w:rPr>
      </w:r>
    </w:p>
    <w:p w:rsidR="00000000" w:rsidDel="00000000" w:rsidP="00000000" w:rsidRDefault="00000000" w:rsidRPr="00000000" w14:paraId="0000004A">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Gold Addy: Prism TV Demo (CenturyLink)</w:t>
      </w:r>
      <w:r w:rsidDel="00000000" w:rsidR="00000000" w:rsidRPr="00000000">
        <w:rPr>
          <w:rtl w:val="0"/>
        </w:rPr>
      </w:r>
    </w:p>
    <w:p w:rsidR="00000000" w:rsidDel="00000000" w:rsidP="00000000" w:rsidRDefault="00000000" w:rsidRPr="00000000" w14:paraId="0000004B">
      <w:pPr>
        <w:keepNext w:val="0"/>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52.00000000000003" w:lineRule="auto"/>
        <w:ind w:left="260" w:right="0" w:hanging="200"/>
        <w:jc w:val="left"/>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Gold Addy: gnoinc.org (GNOinc)</w:t>
      </w:r>
      <w:r w:rsidDel="00000000" w:rsidR="00000000" w:rsidRPr="00000000">
        <w:rPr>
          <w:rtl w:val="0"/>
        </w:rPr>
      </w:r>
    </w:p>
    <w:p w:rsidR="00000000" w:rsidDel="00000000" w:rsidP="00000000" w:rsidRDefault="00000000" w:rsidRPr="00000000" w14:paraId="0000004C">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CLIENTS</w:t>
      </w:r>
      <w:r w:rsidDel="00000000" w:rsidR="00000000" w:rsidRPr="00000000">
        <w:rPr>
          <w:rtl w:val="0"/>
        </w:rPr>
      </w:r>
    </w:p>
    <w:p w:rsidR="00000000" w:rsidDel="00000000" w:rsidP="00000000" w:rsidRDefault="00000000" w:rsidRPr="00000000" w14:paraId="0000004D">
      <w:pPr>
        <w:keepLines w:val="1"/>
        <w:spacing w:after="60" w:before="0" w:line="252.00000000000003" w:lineRule="auto"/>
        <w:rPr/>
      </w:pPr>
      <w:r w:rsidDel="00000000" w:rsidR="00000000" w:rsidRPr="00000000">
        <w:rPr>
          <w:rFonts w:ascii="Calibri" w:cs="Calibri" w:eastAsia="Calibri" w:hAnsi="Calibri"/>
          <w:sz w:val="20"/>
          <w:szCs w:val="20"/>
          <w:rtl w:val="0"/>
        </w:rPr>
        <w:t xml:space="preserve">CenturyLink, DirecTV, Entergy, IBM, Red Hat, Ansible, National WWII Museum, Netchex, New Orleans Saints, PGA, LPGA Tour, State of Louisiana, State of Texas, State of Mississippi, TGI Fridays, Urban South Brewery, Whitney / Hancock Bank</w:t>
      </w:r>
      <w:r w:rsidDel="00000000" w:rsidR="00000000" w:rsidRPr="00000000">
        <w:rPr>
          <w:rtl w:val="0"/>
        </w:rPr>
      </w:r>
    </w:p>
    <w:p w:rsidR="00000000" w:rsidDel="00000000" w:rsidP="00000000" w:rsidRDefault="00000000" w:rsidRPr="00000000" w14:paraId="0000004E">
      <w:pPr>
        <w:keepNext w:val="1"/>
        <w:keepLines w:val="1"/>
        <w:pBdr>
          <w:bottom w:color="999999" w:space="2" w:sz="6" w:val="single"/>
        </w:pBdr>
        <w:spacing w:after="90" w:before="220" w:line="252.00000000000003" w:lineRule="auto"/>
        <w:rPr/>
      </w:pPr>
      <w:r w:rsidDel="00000000" w:rsidR="00000000" w:rsidRPr="00000000">
        <w:rPr>
          <w:rFonts w:ascii="Calibri" w:cs="Calibri" w:eastAsia="Calibri" w:hAnsi="Calibri"/>
          <w:b w:val="1"/>
          <w:bCs w:val="1"/>
          <w:sz w:val="21"/>
          <w:szCs w:val="21"/>
          <w:rtl w:val="0"/>
        </w:rPr>
        <w:t xml:space="preserve">EDUCATION</w:t>
      </w:r>
      <w:r w:rsidDel="00000000" w:rsidR="00000000" w:rsidRPr="00000000">
        <w:rPr>
          <w:rtl w:val="0"/>
        </w:rPr>
      </w:r>
    </w:p>
    <w:p w:rsidR="00000000" w:rsidDel="00000000" w:rsidP="00000000" w:rsidRDefault="00000000" w:rsidRPr="00000000" w14:paraId="0000004F">
      <w:pPr>
        <w:keepNext w:val="1"/>
        <w:keepLines w:val="1"/>
        <w:spacing w:after="20" w:before="0" w:line="252.00000000000003" w:lineRule="auto"/>
        <w:rPr/>
      </w:pPr>
      <w:r w:rsidDel="00000000" w:rsidR="00000000" w:rsidRPr="00000000">
        <w:rPr>
          <w:rFonts w:ascii="Calibri" w:cs="Calibri" w:eastAsia="Calibri" w:hAnsi="Calibri"/>
          <w:b w:val="1"/>
          <w:bCs w:val="1"/>
          <w:sz w:val="20"/>
          <w:szCs w:val="20"/>
          <w:rtl w:val="0"/>
        </w:rPr>
        <w:t xml:space="preserve">Bachelor of Fine Arts, Graphic Design</w:t>
      </w:r>
      <w:r w:rsidDel="00000000" w:rsidR="00000000" w:rsidRPr="00000000">
        <w:rPr>
          <w:rtl w:val="0"/>
        </w:rPr>
      </w:r>
    </w:p>
    <w:p w:rsidR="00000000" w:rsidDel="00000000" w:rsidP="00000000" w:rsidRDefault="00000000" w:rsidRPr="00000000" w14:paraId="00000050">
      <w:pPr>
        <w:keepLines w:val="1"/>
        <w:spacing w:after="60" w:before="0" w:line="252.00000000000003" w:lineRule="auto"/>
        <w:rPr/>
      </w:pPr>
      <w:r w:rsidDel="00000000" w:rsidR="00000000" w:rsidRPr="00000000">
        <w:rPr>
          <w:rFonts w:ascii="Calibri" w:cs="Calibri" w:eastAsia="Calibri" w:hAnsi="Calibri"/>
          <w:sz w:val="20"/>
          <w:szCs w:val="20"/>
          <w:rtl w:val="0"/>
        </w:rPr>
        <w:t xml:space="preserve">Loyola University New Orleans</w:t>
      </w:r>
      <w:r w:rsidDel="00000000" w:rsidR="00000000" w:rsidRPr="00000000">
        <w:rPr>
          <w:rtl w:val="0"/>
        </w:rPr>
      </w:r>
    </w:p>
    <w:sectPr>
      <w:pgSz w:h="15840" w:w="12240" w:orient="portrait"/>
      <w:pgMar w:bottom="700" w:top="700" w:left="700" w:right="7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60" w:hanging="200"/>
      </w:pPr>
      <w:rPr>
        <w:rFonts w:ascii="Calibri" w:cs="Calibri" w:eastAsia="Calibri" w:hAnsi="Calibri"/>
        <w:sz w:val="20"/>
        <w:szCs w:val="20"/>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