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rFonts w:ascii="Calibri" w:cs="Calibri" w:eastAsia="Calibri" w:hAnsi="Calibri"/>
          <w:b/>
          <w:bCs/>
          <w:sz w:val="32"/>
          <w:szCs w:val="32"/>
        </w:rPr>
        <w:t xml:space="preserve">David Ajamiseba</w:t>
      </w:r>
    </w:p>
    <w:p>
      <w:pPr>
        <w:spacing w:after="40"/>
        <w:jc w:val="center"/>
      </w:pPr>
      <w:r>
        <w:rPr>
          <w:rFonts w:ascii="Calibri" w:cs="Calibri" w:eastAsia="Calibri" w:hAnsi="Calibri"/>
          <w:b/>
          <w:bCs/>
          <w:sz w:val="22"/>
          <w:szCs w:val="22"/>
        </w:rPr>
        <w:t xml:space="preserve">Senior Product Designer | Senior UX/UI Designer | 10+ Years</w:t>
      </w:r>
    </w:p>
    <w:p>
      <w:pPr>
        <w:spacing w:after="40"/>
        <w:jc w:val="center"/>
      </w:pPr>
      <w:r>
        <w:rPr>
          <w:rFonts w:ascii="Calibri" w:cs="Calibri" w:eastAsia="Calibri" w:hAnsi="Calibri"/>
          <w:b w:val="false"/>
          <w:bCs w:val="false"/>
          <w:sz w:val="19"/>
          <w:szCs w:val="19"/>
        </w:rPr>
        <w:t xml:space="preserve">SaaS | Fintech | Civic Tech | HealthTech | Enterprise Software</w:t>
      </w:r>
    </w:p>
    <w:p>
      <w:pPr>
        <w:spacing w:after="40"/>
        <w:jc w:val="center"/>
      </w:pPr>
      <w:r>
        <w:rPr>
          <w:rFonts w:ascii="Calibri" w:cs="Calibri" w:eastAsia="Calibri" w:hAnsi="Calibri"/>
          <w:b w:val="false"/>
          <w:bCs w:val="false"/>
          <w:sz w:val="19"/>
          <w:szCs w:val="19"/>
        </w:rPr>
        <w:t xml:space="preserve">New Orleans, LA | Open to Remote</w:t>
      </w:r>
    </w:p>
    <w:p>
      <w:pPr>
        <w:spacing w:after="60"/>
        <w:jc w:val="center"/>
      </w:pPr>
      <w:r>
        <w:rPr>
          <w:rFonts w:ascii="Calibri" w:cs="Calibri" w:eastAsia="Calibri" w:hAnsi="Calibri"/>
          <w:b w:val="false"/>
          <w:bCs w:val="false"/>
          <w:sz w:val="19"/>
          <w:szCs w:val="19"/>
        </w:rPr>
        <w:t xml:space="preserve">dave.ajami@gmail.com | (504) 390-5500 | davedoesdesigns.com | linkedin.com/in/david-ajamiseba</w:t>
      </w:r>
    </w:p>
    <w:p>
      <w:pPr>
        <w:pBdr>
          <w:bottom w:val="single" w:color="000000" w:sz="6" w:space="2"/>
        </w:pBdr>
        <w:spacing w:after="50" w:before="110"/>
      </w:pPr>
      <w:r>
        <w:rPr>
          <w:rFonts w:ascii="Calibri" w:cs="Calibri" w:eastAsia="Calibri" w:hAnsi="Calibri"/>
          <w:b/>
          <w:bCs/>
          <w:caps/>
          <w:sz w:val="24"/>
          <w:szCs w:val="24"/>
        </w:rPr>
        <w:t xml:space="preserve">Professional Summary</w:t>
      </w:r>
    </w:p>
    <w:p>
      <w:pPr>
        <w:spacing w:after="80"/>
      </w:pPr>
      <w:r>
        <w:rPr>
          <w:rFonts w:ascii="Calibri" w:cs="Calibri" w:eastAsia="Calibri" w:hAnsi="Calibri"/>
          <w:sz w:val="19"/>
          <w:szCs w:val="19"/>
        </w:rPr>
        <w:t xml:space="preserve">Senior UX/UI Designer and Product Designer with 10+ years across SaaS, civic tech, healthtech, and fintech. Shipped 24+ products from discovery to launch, including platforms scaled to 2.2M+ users and enterprise tools spanning 16 products. Specializes in translating complex workflows into accessible, high-impact experiences. Proven as both a hands-on individual contributor and a design lead, with deep expertise in design systems, accessibility (WCAG 2.1 AA), and cross-functional collaboration with product and engineering.</w:t>
      </w:r>
    </w:p>
    <w:p>
      <w:pPr>
        <w:pBdr>
          <w:bottom w:val="single" w:color="000000" w:sz="6" w:space="2"/>
        </w:pBdr>
        <w:spacing w:after="50" w:before="110"/>
      </w:pPr>
      <w:r>
        <w:rPr>
          <w:rFonts w:ascii="Calibri" w:cs="Calibri" w:eastAsia="Calibri" w:hAnsi="Calibri"/>
          <w:b/>
          <w:bCs/>
          <w:caps/>
          <w:sz w:val="24"/>
          <w:szCs w:val="24"/>
        </w:rPr>
        <w:t xml:space="preserve">Core Skills</w:t>
      </w:r>
    </w:p>
    <w:p>
      <w:pPr>
        <w:spacing w:after="80"/>
      </w:pPr>
      <w:r>
        <w:rPr>
          <w:rFonts w:ascii="Calibri" w:cs="Calibri" w:eastAsia="Calibri" w:hAnsi="Calibri"/>
          <w:b/>
          <w:bCs/>
          <w:sz w:val="19"/>
          <w:szCs w:val="19"/>
        </w:rPr>
        <w:t xml:space="preserve">Product Design: </w:t>
      </w:r>
      <w:r>
        <w:rPr>
          <w:rFonts w:ascii="Calibri" w:cs="Calibri" w:eastAsia="Calibri" w:hAnsi="Calibri"/>
          <w:sz w:val="19"/>
          <w:szCs w:val="19"/>
        </w:rPr>
        <w:t xml:space="preserve">User Experience (UX), User Interface (UI), Product Design, UX Strategy, Interaction Design, Information Architecture, Wireframing, Prototyping, Rapid Prototyping, User Flows, Personas, Responsive Design, Mobile Design (iOS, Android), Web Design, Design Thinking, Lean UX, Agile UX, Design QA</w:t>
      </w:r>
    </w:p>
    <w:p>
      <w:pPr>
        <w:spacing w:after="80"/>
      </w:pPr>
      <w:r>
        <w:rPr>
          <w:rFonts w:ascii="Calibri" w:cs="Calibri" w:eastAsia="Calibri" w:hAnsi="Calibri"/>
          <w:b/>
          <w:bCs/>
          <w:sz w:val="19"/>
          <w:szCs w:val="19"/>
        </w:rPr>
        <w:t xml:space="preserve">AI-Augmented Design: </w:t>
      </w:r>
      <w:r>
        <w:rPr>
          <w:rFonts w:ascii="Calibri" w:cs="Calibri" w:eastAsia="Calibri" w:hAnsi="Calibri"/>
          <w:sz w:val="19"/>
          <w:szCs w:val="19"/>
        </w:rPr>
        <w:t xml:space="preserve">Generative AI for Design, AI Integration, AI/ML Feature Design, Claude, Figma Make, UX Pilot, Galileo AI, Midjourney, Relume, ElevenLabs</w:t>
      </w:r>
    </w:p>
    <w:p>
      <w:pPr>
        <w:spacing w:after="80"/>
      </w:pPr>
      <w:r>
        <w:rPr>
          <w:rFonts w:ascii="Calibri" w:cs="Calibri" w:eastAsia="Calibri" w:hAnsi="Calibri"/>
          <w:b/>
          <w:bCs/>
          <w:sz w:val="19"/>
          <w:szCs w:val="19"/>
        </w:rPr>
        <w:t xml:space="preserve">Research: </w:t>
      </w:r>
      <w:r>
        <w:rPr>
          <w:rFonts w:ascii="Calibri" w:cs="Calibri" w:eastAsia="Calibri" w:hAnsi="Calibri"/>
          <w:sz w:val="19"/>
          <w:szCs w:val="19"/>
        </w:rPr>
        <w:t xml:space="preserve">User Research, User Interviews, Journey Mapping, Usability Testing, A/B Testing, Concept Testing, Heuristic Evaluation, Product Discovery, Surveys</w:t>
      </w:r>
    </w:p>
    <w:p>
      <w:pPr>
        <w:spacing w:after="80"/>
      </w:pPr>
      <w:r>
        <w:rPr>
          <w:rFonts w:ascii="Calibri" w:cs="Calibri" w:eastAsia="Calibri" w:hAnsi="Calibri"/>
          <w:b/>
          <w:bCs/>
          <w:sz w:val="19"/>
          <w:szCs w:val="19"/>
        </w:rPr>
        <w:t xml:space="preserve">Design Systems: </w:t>
      </w:r>
      <w:r>
        <w:rPr>
          <w:rFonts w:ascii="Calibri" w:cs="Calibri" w:eastAsia="Calibri" w:hAnsi="Calibri"/>
          <w:sz w:val="19"/>
          <w:szCs w:val="19"/>
        </w:rPr>
        <w:t xml:space="preserve">Design Systems, Component Libraries, Design Tokens, Developer Handoff, Design Operations (DesignOps), Accessibility (WCAG 2.1 AA), Inclusive Design, Typography, Color Theory</w:t>
      </w:r>
    </w:p>
    <w:p>
      <w:pPr>
        <w:spacing w:after="80"/>
      </w:pPr>
      <w:r>
        <w:rPr>
          <w:rFonts w:ascii="Calibri" w:cs="Calibri" w:eastAsia="Calibri" w:hAnsi="Calibri"/>
          <w:b/>
          <w:bCs/>
          <w:sz w:val="19"/>
          <w:szCs w:val="19"/>
        </w:rPr>
        <w:t xml:space="preserve">Collaboration and Strategy: </w:t>
      </w:r>
      <w:r>
        <w:rPr>
          <w:rFonts w:ascii="Calibri" w:cs="Calibri" w:eastAsia="Calibri" w:hAnsi="Calibri"/>
          <w:sz w:val="19"/>
          <w:szCs w:val="19"/>
        </w:rPr>
        <w:t xml:space="preserve">Product Strategy, Product Roadmap, Requirements Gathering, Design Reviews, Sprint Planning, Agile, Scrum, Stakeholder Management, Cross-functional Collaboration, Engineering Collaboration, Mentorship, Data Visualization, Motion Design</w:t>
      </w:r>
    </w:p>
    <w:p>
      <w:pPr>
        <w:spacing w:after="80"/>
      </w:pPr>
      <w:r>
        <w:rPr>
          <w:rFonts w:ascii="Calibri" w:cs="Calibri" w:eastAsia="Calibri" w:hAnsi="Calibri"/>
          <w:b/>
          <w:bCs/>
          <w:sz w:val="19"/>
          <w:szCs w:val="19"/>
        </w:rPr>
        <w:t xml:space="preserve">Domains: </w:t>
      </w:r>
      <w:r>
        <w:rPr>
          <w:rFonts w:ascii="Calibri" w:cs="Calibri" w:eastAsia="Calibri" w:hAnsi="Calibri"/>
          <w:sz w:val="19"/>
          <w:szCs w:val="19"/>
        </w:rPr>
        <w:t xml:space="preserve">SaaS, B2B, Enterprise Software, Fintech, Civic Tech, GovTech, HealthTech, HIPAA, Payroll, HCM, Digital Identity</w:t>
      </w:r>
    </w:p>
    <w:p>
      <w:pPr>
        <w:spacing w:after="80"/>
      </w:pPr>
      <w:r>
        <w:rPr>
          <w:rFonts w:ascii="Calibri" w:cs="Calibri" w:eastAsia="Calibri" w:hAnsi="Calibri"/>
          <w:b/>
          <w:bCs/>
          <w:sz w:val="19"/>
          <w:szCs w:val="19"/>
        </w:rPr>
        <w:t xml:space="preserve">Tools: </w:t>
      </w:r>
      <w:r>
        <w:rPr>
          <w:rFonts w:ascii="Calibri" w:cs="Calibri" w:eastAsia="Calibri" w:hAnsi="Calibri"/>
          <w:sz w:val="19"/>
          <w:szCs w:val="19"/>
        </w:rPr>
        <w:t xml:space="preserve">Figma, FigJam, Framer, Webflow, WordPress, Miro, Adobe Creative Suite, After Effects, Jira</w:t>
      </w:r>
    </w:p>
    <w:p>
      <w:pPr>
        <w:spacing w:after="80"/>
      </w:pPr>
      <w:r>
        <w:rPr>
          <w:rFonts w:ascii="Calibri" w:cs="Calibri" w:eastAsia="Calibri" w:hAnsi="Calibri"/>
          <w:b/>
          <w:bCs/>
          <w:sz w:val="19"/>
          <w:szCs w:val="19"/>
        </w:rPr>
        <w:t xml:space="preserve">Front-End Fluency: </w:t>
      </w:r>
      <w:r>
        <w:rPr>
          <w:rFonts w:ascii="Calibri" w:cs="Calibri" w:eastAsia="Calibri" w:hAnsi="Calibri"/>
          <w:sz w:val="19"/>
          <w:szCs w:val="19"/>
        </w:rPr>
        <w:t xml:space="preserve">HTML, CSS, JavaScript, React, Git</w:t>
      </w:r>
    </w:p>
    <w:p>
      <w:pPr>
        <w:pBdr>
          <w:bottom w:val="single" w:color="000000" w:sz="6" w:space="2"/>
        </w:pBdr>
        <w:spacing w:after="50" w:before="110"/>
      </w:pPr>
      <w:r>
        <w:rPr>
          <w:rFonts w:ascii="Calibri" w:cs="Calibri" w:eastAsia="Calibri" w:hAnsi="Calibri"/>
          <w:b/>
          <w:bCs/>
          <w:caps/>
          <w:sz w:val="24"/>
          <w:szCs w:val="24"/>
        </w:rPr>
        <w:t xml:space="preserve">Professional Experience</w:t>
      </w:r>
    </w:p>
    <w:p>
      <w:pPr>
        <w:spacing w:after="20" w:before="110"/>
      </w:pPr>
      <w:r>
        <w:rPr>
          <w:rFonts w:ascii="Calibri" w:cs="Calibri" w:eastAsia="Calibri" w:hAnsi="Calibri"/>
          <w:b/>
          <w:bCs/>
          <w:sz w:val="21"/>
          <w:szCs w:val="21"/>
        </w:rPr>
        <w:t xml:space="preserve">DaveDoesDesigns</w:t>
      </w:r>
      <w:r>
        <w:rPr>
          <w:rFonts w:ascii="Calibri" w:cs="Calibri" w:eastAsia="Calibri" w:hAnsi="Calibri"/>
          <w:b/>
          <w:bCs/>
          <w:sz w:val="21"/>
          <w:szCs w:val="21"/>
        </w:rPr>
        <w:t xml:space="preserve"> | Senior UX/UI Designer | Oct 2025 - Present</w:t>
      </w:r>
    </w:p>
    <w:p>
      <w:pPr>
        <w:spacing w:after="45"/>
      </w:pPr>
      <w:r>
        <w:rPr>
          <w:rFonts w:ascii="Calibri" w:cs="Calibri" w:eastAsia="Calibri" w:hAnsi="Calibri"/>
          <w:i/>
          <w:iCs/>
          <w:sz w:val="19"/>
          <w:szCs w:val="19"/>
        </w:rPr>
        <w:t xml:space="preserve">New Orleans, LA (Remote). Independent consulting across civic tech, AI, and government.</w:t>
      </w:r>
    </w:p>
    <w:p>
      <w:pPr>
        <w:pStyle w:val="ListParagraph"/>
        <w:numPr>
          <w:ilvl w:val="0"/>
          <w:numId w:val="2"/>
        </w:numPr>
        <w:spacing w:after="30"/>
      </w:pPr>
      <w:r>
        <w:rPr>
          <w:rFonts w:ascii="Calibri" w:cs="Calibri" w:eastAsia="Calibri" w:hAnsi="Calibri"/>
          <w:sz w:val="19"/>
          <w:szCs w:val="19"/>
        </w:rPr>
        <w:t xml:space="preserve">Architected end-to-end UX/UI for an AI veteran disability claims platform, reducing preparation time 60% through a unified guided workflow.</w:t>
      </w:r>
    </w:p>
    <w:p>
      <w:pPr>
        <w:pStyle w:val="ListParagraph"/>
        <w:numPr>
          <w:ilvl w:val="0"/>
          <w:numId w:val="2"/>
        </w:numPr>
        <w:spacing w:after="30"/>
      </w:pPr>
      <w:r>
        <w:rPr>
          <w:rFonts w:ascii="Calibri" w:cs="Calibri" w:eastAsia="Calibri" w:hAnsi="Calibri"/>
          <w:sz w:val="19"/>
          <w:szCs w:val="19"/>
        </w:rPr>
        <w:t xml:space="preserve">Delivered full UX/UI for the Texas DMV online renewal platform, eliminating in-person visits and reducing processing time 50%.</w:t>
      </w:r>
    </w:p>
    <w:p>
      <w:pPr>
        <w:pStyle w:val="ListParagraph"/>
        <w:numPr>
          <w:ilvl w:val="0"/>
          <w:numId w:val="2"/>
        </w:numPr>
        <w:spacing w:after="30"/>
      </w:pPr>
      <w:r>
        <w:rPr>
          <w:rFonts w:ascii="Calibri" w:cs="Calibri" w:eastAsia="Calibri" w:hAnsi="Calibri"/>
          <w:sz w:val="19"/>
          <w:szCs w:val="19"/>
        </w:rPr>
        <w:t xml:space="preserve">Managed 5+ client engagements, collaborating cross-functionally with product managers and engineers on scoping, proposals, and end-to-end UX research and design strategy.</w:t>
      </w:r>
    </w:p>
    <w:p>
      <w:pPr>
        <w:pStyle w:val="ListParagraph"/>
        <w:numPr>
          <w:ilvl w:val="0"/>
          <w:numId w:val="2"/>
        </w:numPr>
        <w:spacing w:after="30"/>
      </w:pPr>
      <w:r>
        <w:rPr>
          <w:rFonts w:ascii="Calibri" w:cs="Calibri" w:eastAsia="Calibri" w:hAnsi="Calibri"/>
          <w:sz w:val="19"/>
          <w:szCs w:val="19"/>
        </w:rPr>
        <w:t xml:space="preserve">Integrated AI and machine learning features into user interfaces to automate tasks, driving a 16% increase in user engagement.</w:t>
      </w:r>
    </w:p>
    <w:p>
      <w:pPr>
        <w:spacing w:after="20" w:before="110"/>
      </w:pPr>
      <w:r>
        <w:rPr>
          <w:rFonts w:ascii="Calibri" w:cs="Calibri" w:eastAsia="Calibri" w:hAnsi="Calibri"/>
          <w:b/>
          <w:bCs/>
          <w:sz w:val="21"/>
          <w:szCs w:val="21"/>
        </w:rPr>
        <w:t xml:space="preserve">Netchex</w:t>
      </w:r>
      <w:r>
        <w:rPr>
          <w:rFonts w:ascii="Calibri" w:cs="Calibri" w:eastAsia="Calibri" w:hAnsi="Calibri"/>
          <w:b/>
          <w:bCs/>
          <w:sz w:val="21"/>
          <w:szCs w:val="21"/>
        </w:rPr>
        <w:t xml:space="preserve"> | UX/UI Design Manager | May 2024 - Oct 2025</w:t>
      </w:r>
    </w:p>
    <w:p>
      <w:pPr>
        <w:spacing w:after="45"/>
      </w:pPr>
      <w:r>
        <w:rPr>
          <w:rFonts w:ascii="Calibri" w:cs="Calibri" w:eastAsia="Calibri" w:hAnsi="Calibri"/>
          <w:i/>
          <w:iCs/>
          <w:sz w:val="19"/>
          <w:szCs w:val="19"/>
        </w:rPr>
        <w:t xml:space="preserve">Covington, LA (Remote). SaaS HCM and payroll platform serving 4,500+ mid-market businesses.</w:t>
      </w:r>
    </w:p>
    <w:p>
      <w:pPr>
        <w:pStyle w:val="ListParagraph"/>
        <w:numPr>
          <w:ilvl w:val="0"/>
          <w:numId w:val="2"/>
        </w:numPr>
        <w:spacing w:after="30"/>
      </w:pPr>
      <w:r>
        <w:rPr>
          <w:rFonts w:ascii="Calibri" w:cs="Calibri" w:eastAsia="Calibri" w:hAnsi="Calibri"/>
          <w:sz w:val="19"/>
          <w:szCs w:val="19"/>
        </w:rPr>
        <w:t xml:space="preserve">Designed OneScreen Payroll, a unified dashboard serving 4,500+ mid-market customers, delivering 75% faster payroll processing by consolidating fragmented multi-screen workflows into a single experience and reducing support ticket volume.</w:t>
      </w:r>
    </w:p>
    <w:p>
      <w:pPr>
        <w:pStyle w:val="ListParagraph"/>
        <w:numPr>
          <w:ilvl w:val="0"/>
          <w:numId w:val="2"/>
        </w:numPr>
        <w:spacing w:after="30"/>
      </w:pPr>
      <w:r>
        <w:rPr>
          <w:rFonts w:ascii="Calibri" w:cs="Calibri" w:eastAsia="Calibri" w:hAnsi="Calibri"/>
          <w:sz w:val="19"/>
          <w:szCs w:val="19"/>
        </w:rPr>
        <w:t xml:space="preserve">Engineered a platform-wide design system in Figma, standardizing UI components across all product teams and accelerating feature delivery by reducing design-to-development handoff friction.</w:t>
      </w:r>
    </w:p>
    <w:p>
      <w:pPr>
        <w:pStyle w:val="ListParagraph"/>
        <w:numPr>
          <w:ilvl w:val="0"/>
          <w:numId w:val="2"/>
        </w:numPr>
        <w:spacing w:after="30"/>
      </w:pPr>
      <w:r>
        <w:rPr>
          <w:rFonts w:ascii="Calibri" w:cs="Calibri" w:eastAsia="Calibri" w:hAnsi="Calibri"/>
          <w:sz w:val="19"/>
          <w:szCs w:val="19"/>
        </w:rPr>
        <w:t xml:space="preserve">Architected flexible payroll scheduling tools supporting daily, weekly, monthly, quarterly, and annual cycles, plus multi-state tax compliance workflows covering all 50 states.</w:t>
      </w:r>
    </w:p>
    <w:p>
      <w:pPr>
        <w:pStyle w:val="ListParagraph"/>
        <w:numPr>
          <w:ilvl w:val="0"/>
          <w:numId w:val="2"/>
        </w:numPr>
        <w:spacing w:after="30"/>
      </w:pPr>
      <w:r>
        <w:rPr>
          <w:rFonts w:ascii="Calibri" w:cs="Calibri" w:eastAsia="Calibri" w:hAnsi="Calibri"/>
          <w:sz w:val="19"/>
          <w:szCs w:val="19"/>
        </w:rPr>
        <w:t xml:space="preserve">Led mobile UX for employee and manager time-and-attendance features, covering time-off approvals, punch corrections, schedule management, and shift blocking, meeting WCAG 2.1 AA accessibility standards.</w:t>
      </w:r>
    </w:p>
    <w:p>
      <w:pPr>
        <w:pStyle w:val="ListParagraph"/>
        <w:numPr>
          <w:ilvl w:val="0"/>
          <w:numId w:val="2"/>
        </w:numPr>
        <w:spacing w:after="30"/>
      </w:pPr>
      <w:r>
        <w:rPr>
          <w:rFonts w:ascii="Calibri" w:cs="Calibri" w:eastAsia="Calibri" w:hAnsi="Calibri"/>
          <w:sz w:val="19"/>
          <w:szCs w:val="19"/>
        </w:rPr>
        <w:t xml:space="preserve">Directed and mentored 3+ junior designers, establishing design review processes and elevating team output quality and velocity.</w:t>
      </w:r>
    </w:p>
    <w:p>
      <w:pPr>
        <w:spacing w:after="40"/>
      </w:pPr>
      <w:r>
        <w:rPr>
          <w:rFonts w:ascii="Calibri" w:cs="Calibri" w:eastAsia="Calibri" w:hAnsi="Calibri"/>
          <w:sz w:val="19"/>
          <w:szCs w:val="19"/>
        </w:rPr>
        <w:t xml:space="preserve">Portfolio: davedoesdesigns.com/portfolio/runreadypayroll/</w:t>
      </w:r>
    </w:p>
    <w:p>
      <w:pPr>
        <w:spacing w:after="20" w:before="110"/>
      </w:pPr>
      <w:r>
        <w:rPr>
          <w:rFonts w:ascii="Calibri" w:cs="Calibri" w:eastAsia="Calibri" w:hAnsi="Calibri"/>
          <w:b/>
          <w:bCs/>
          <w:sz w:val="21"/>
          <w:szCs w:val="21"/>
        </w:rPr>
        <w:t xml:space="preserve">Cyrano Video</w:t>
      </w:r>
      <w:r>
        <w:rPr>
          <w:rFonts w:ascii="Calibri" w:cs="Calibri" w:eastAsia="Calibri" w:hAnsi="Calibri"/>
          <w:b/>
          <w:bCs/>
          <w:sz w:val="21"/>
          <w:szCs w:val="21"/>
        </w:rPr>
        <w:t xml:space="preserve"> | Principal UX/UI Designer | Jan 2018 - May 2024</w:t>
      </w:r>
    </w:p>
    <w:p>
      <w:pPr>
        <w:spacing w:after="45"/>
      </w:pPr>
      <w:r>
        <w:rPr>
          <w:rFonts w:ascii="Calibri" w:cs="Calibri" w:eastAsia="Calibri" w:hAnsi="Calibri"/>
          <w:i/>
          <w:iCs/>
          <w:sz w:val="19"/>
          <w:szCs w:val="19"/>
        </w:rPr>
        <w:t xml:space="preserve">Atlanta, GA (Remote). Enterprise healthtech video platform for hospitals and health systems.</w:t>
      </w:r>
    </w:p>
    <w:p>
      <w:pPr>
        <w:pStyle w:val="ListParagraph"/>
        <w:numPr>
          <w:ilvl w:val="0"/>
          <w:numId w:val="2"/>
        </w:numPr>
        <w:spacing w:after="30"/>
      </w:pPr>
      <w:r>
        <w:rPr>
          <w:rFonts w:ascii="Calibri" w:cs="Calibri" w:eastAsia="Calibri" w:hAnsi="Calibri"/>
          <w:sz w:val="19"/>
          <w:szCs w:val="19"/>
        </w:rPr>
        <w:t xml:space="preserve">Served as sole principal designer for 6 years, owning the end-to-end product lifecycle across 16 shipped products and leading a full platform redesign and rebrand.</w:t>
      </w:r>
    </w:p>
    <w:p>
      <w:pPr>
        <w:pStyle w:val="ListParagraph"/>
        <w:numPr>
          <w:ilvl w:val="0"/>
          <w:numId w:val="2"/>
        </w:numPr>
        <w:spacing w:after="30"/>
      </w:pPr>
      <w:r>
        <w:rPr>
          <w:rFonts w:ascii="Calibri" w:cs="Calibri" w:eastAsia="Calibri" w:hAnsi="Calibri"/>
          <w:sz w:val="19"/>
          <w:szCs w:val="19"/>
        </w:rPr>
        <w:t xml:space="preserve">Redesigned video production workflows for healthcare systems, delivering a 67% cost reduction and enabling users to film 3 videos in 30 minutes.</w:t>
      </w:r>
    </w:p>
    <w:p>
      <w:pPr>
        <w:pStyle w:val="ListParagraph"/>
        <w:numPr>
          <w:ilvl w:val="0"/>
          <w:numId w:val="2"/>
        </w:numPr>
        <w:spacing w:after="30"/>
      </w:pPr>
      <w:r>
        <w:rPr>
          <w:rFonts w:ascii="Calibri" w:cs="Calibri" w:eastAsia="Calibri" w:hAnsi="Calibri"/>
          <w:sz w:val="19"/>
          <w:szCs w:val="19"/>
        </w:rPr>
        <w:t xml:space="preserve">Designed the Cyrano App, a HIPAA-compliant enterprise video network, and Cyrano Studio, an end-to-end video creation tool covering recording, task management, and completion workflows.</w:t>
      </w:r>
    </w:p>
    <w:p>
      <w:pPr>
        <w:pStyle w:val="ListParagraph"/>
        <w:numPr>
          <w:ilvl w:val="0"/>
          <w:numId w:val="2"/>
        </w:numPr>
        <w:spacing w:after="30"/>
      </w:pPr>
      <w:r>
        <w:rPr>
          <w:rFonts w:ascii="Calibri" w:cs="Calibri" w:eastAsia="Calibri" w:hAnsi="Calibri"/>
          <w:sz w:val="19"/>
          <w:szCs w:val="19"/>
        </w:rPr>
        <w:t xml:space="preserve">Built Cyrano Storyboards for structured clinical recording, a Chrome extension, and an in-app web recorder supporting screen, camera, and desktop capture, plus a Footage Library enabling search across thousands of assets.</w:t>
      </w:r>
    </w:p>
    <w:p>
      <w:pPr>
        <w:pStyle w:val="ListParagraph"/>
        <w:numPr>
          <w:ilvl w:val="0"/>
          <w:numId w:val="2"/>
        </w:numPr>
        <w:spacing w:after="30"/>
      </w:pPr>
      <w:r>
        <w:rPr>
          <w:rFonts w:ascii="Calibri" w:cs="Calibri" w:eastAsia="Calibri" w:hAnsi="Calibri"/>
          <w:sz w:val="19"/>
          <w:szCs w:val="19"/>
        </w:rPr>
        <w:t xml:space="preserve">Designed shareable video pages with interactive elements, surveys, auto-generated transcripts, and searchable timestamps, driving a 750% increase in social engagement.</w:t>
      </w:r>
    </w:p>
    <w:p>
      <w:pPr>
        <w:pStyle w:val="ListParagraph"/>
        <w:numPr>
          <w:ilvl w:val="0"/>
          <w:numId w:val="2"/>
        </w:numPr>
        <w:spacing w:after="30"/>
      </w:pPr>
      <w:r>
        <w:rPr>
          <w:rFonts w:ascii="Calibri" w:cs="Calibri" w:eastAsia="Calibri" w:hAnsi="Calibri"/>
          <w:sz w:val="19"/>
          <w:szCs w:val="19"/>
        </w:rPr>
        <w:t xml:space="preserve">Spearheaded a comprehensive design system, visual identity, and app icon suite, and directed the marketing website and social presence for six consecutive years.</w:t>
      </w:r>
    </w:p>
    <w:p>
      <w:pPr>
        <w:spacing w:after="40"/>
      </w:pPr>
      <w:r>
        <w:rPr>
          <w:rFonts w:ascii="Calibri" w:cs="Calibri" w:eastAsia="Calibri" w:hAnsi="Calibri"/>
          <w:sz w:val="19"/>
          <w:szCs w:val="19"/>
        </w:rPr>
        <w:t xml:space="preserve">Portfolio: davedoesdesigns.com/portfolio/cyrano-video/</w:t>
      </w:r>
    </w:p>
    <w:p>
      <w:pPr>
        <w:spacing w:after="20" w:before="110"/>
      </w:pPr>
      <w:r>
        <w:rPr>
          <w:rFonts w:ascii="Calibri" w:cs="Calibri" w:eastAsia="Calibri" w:hAnsi="Calibri"/>
          <w:b/>
          <w:bCs/>
          <w:sz w:val="21"/>
          <w:szCs w:val="21"/>
        </w:rPr>
        <w:t xml:space="preserve">Envoc</w:t>
      </w:r>
      <w:r>
        <w:rPr>
          <w:rFonts w:ascii="Calibri" w:cs="Calibri" w:eastAsia="Calibri" w:hAnsi="Calibri"/>
          <w:b/>
          <w:bCs/>
          <w:sz w:val="21"/>
          <w:szCs w:val="21"/>
        </w:rPr>
        <w:t xml:space="preserve"> | Senior UX/UI Designer (Contract) | May 2017 - Jan 2018</w:t>
      </w:r>
    </w:p>
    <w:p>
      <w:pPr>
        <w:spacing w:after="45"/>
      </w:pPr>
      <w:r>
        <w:rPr>
          <w:rFonts w:ascii="Calibri" w:cs="Calibri" w:eastAsia="Calibri" w:hAnsi="Calibri"/>
          <w:i/>
          <w:iCs/>
          <w:sz w:val="19"/>
          <w:szCs w:val="19"/>
        </w:rPr>
        <w:t xml:space="preserve">Baton Rouge, LA (Remote). Government digital identity platforms.</w:t>
      </w:r>
    </w:p>
    <w:p>
      <w:pPr>
        <w:pStyle w:val="ListParagraph"/>
        <w:numPr>
          <w:ilvl w:val="0"/>
          <w:numId w:val="2"/>
        </w:numPr>
        <w:spacing w:after="30"/>
      </w:pPr>
      <w:r>
        <w:rPr>
          <w:rFonts w:ascii="Calibri" w:cs="Calibri" w:eastAsia="Calibri" w:hAnsi="Calibri"/>
          <w:sz w:val="19"/>
          <w:szCs w:val="19"/>
        </w:rPr>
        <w:t xml:space="preserve">Directed UX/UI for LA Wallet, the first government-issued digital driver’s license in the nation, integrating five products including digital ID and vehicle registration, scaling to 2.2M+ active users with 250+ TSA airport integrations.</w:t>
      </w:r>
    </w:p>
    <w:p>
      <w:pPr>
        <w:pStyle w:val="ListParagraph"/>
        <w:numPr>
          <w:ilvl w:val="0"/>
          <w:numId w:val="2"/>
        </w:numPr>
        <w:spacing w:after="30"/>
      </w:pPr>
      <w:r>
        <w:rPr>
          <w:rFonts w:ascii="Calibri" w:cs="Calibri" w:eastAsia="Calibri" w:hAnsi="Calibri"/>
          <w:sz w:val="19"/>
          <w:szCs w:val="19"/>
        </w:rPr>
        <w:t xml:space="preserve">Designed secure identity verification flows connected to live state databases, implementing real-time fraud prevention animation.</w:t>
      </w:r>
    </w:p>
    <w:p>
      <w:pPr>
        <w:pStyle w:val="ListParagraph"/>
        <w:numPr>
          <w:ilvl w:val="0"/>
          <w:numId w:val="2"/>
        </w:numPr>
        <w:spacing w:after="30"/>
      </w:pPr>
      <w:r>
        <w:rPr>
          <w:rFonts w:ascii="Calibri" w:cs="Calibri" w:eastAsia="Calibri" w:hAnsi="Calibri"/>
          <w:sz w:val="19"/>
          <w:szCs w:val="19"/>
        </w:rPr>
        <w:t xml:space="preserve">Revamped UX/UI for the Louisiana Wildlife Self-Clearing Permit App, supporting hunting and fishing permits and activity logging for thousands of users annually.</w:t>
      </w:r>
    </w:p>
    <w:p>
      <w:pPr>
        <w:pStyle w:val="ListParagraph"/>
        <w:numPr>
          <w:ilvl w:val="0"/>
          <w:numId w:val="2"/>
        </w:numPr>
        <w:spacing w:after="30"/>
      </w:pPr>
      <w:r>
        <w:rPr>
          <w:rFonts w:ascii="Calibri" w:cs="Calibri" w:eastAsia="Calibri" w:hAnsi="Calibri"/>
          <w:sz w:val="19"/>
          <w:szCs w:val="19"/>
        </w:rPr>
        <w:t xml:space="preserve">Streamlined a remote multi-party notary platform’s document signing process, achieving a 20% increase in document completion rates within the first quarter.</w:t>
      </w:r>
    </w:p>
    <w:p>
      <w:pPr>
        <w:spacing w:after="40"/>
      </w:pPr>
      <w:r>
        <w:rPr>
          <w:rFonts w:ascii="Calibri" w:cs="Calibri" w:eastAsia="Calibri" w:hAnsi="Calibri"/>
          <w:sz w:val="19"/>
          <w:szCs w:val="19"/>
        </w:rPr>
        <w:t xml:space="preserve">Portfolio: davedoesdesigns.com/portfolio/la-wallet/</w:t>
      </w:r>
    </w:p>
    <w:p>
      <w:pPr>
        <w:spacing w:after="20" w:before="110"/>
      </w:pPr>
      <w:r>
        <w:rPr>
          <w:rFonts w:ascii="Calibri" w:cs="Calibri" w:eastAsia="Calibri" w:hAnsi="Calibri"/>
          <w:b/>
          <w:bCs/>
          <w:sz w:val="21"/>
          <w:szCs w:val="21"/>
        </w:rPr>
        <w:t xml:space="preserve">Ansible by Red Hat / IBM</w:t>
      </w:r>
      <w:r>
        <w:rPr>
          <w:rFonts w:ascii="Calibri" w:cs="Calibri" w:eastAsia="Calibri" w:hAnsi="Calibri"/>
          <w:b/>
          <w:bCs/>
          <w:sz w:val="21"/>
          <w:szCs w:val="21"/>
        </w:rPr>
        <w:t xml:space="preserve"> | Web and Media Designer (Contract) | May 2017 - Jan 2018</w:t>
      </w:r>
    </w:p>
    <w:p>
      <w:pPr>
        <w:spacing w:after="45"/>
      </w:pPr>
      <w:r>
        <w:rPr>
          <w:rFonts w:ascii="Calibri" w:cs="Calibri" w:eastAsia="Calibri" w:hAnsi="Calibri"/>
          <w:i/>
          <w:iCs/>
          <w:sz w:val="19"/>
          <w:szCs w:val="19"/>
        </w:rPr>
        <w:t xml:space="preserve">Raleigh, NC (Remote). Open-source automation platform acquired by Red Hat and IBM.</w:t>
      </w:r>
    </w:p>
    <w:p>
      <w:pPr>
        <w:pStyle w:val="ListParagraph"/>
        <w:numPr>
          <w:ilvl w:val="0"/>
          <w:numId w:val="2"/>
        </w:numPr>
        <w:spacing w:after="30"/>
      </w:pPr>
      <w:r>
        <w:rPr>
          <w:rFonts w:ascii="Calibri" w:cs="Calibri" w:eastAsia="Calibri" w:hAnsi="Calibri"/>
          <w:sz w:val="19"/>
          <w:szCs w:val="19"/>
        </w:rPr>
        <w:t xml:space="preserve">Revamped Ansible.com navigation and information architecture, aligning UX with enterprise brand standards, cutting bounce rate 15% and lifting resource downloads 10% within three months of launch.</w:t>
      </w:r>
    </w:p>
    <w:p>
      <w:pPr>
        <w:pStyle w:val="ListParagraph"/>
        <w:numPr>
          <w:ilvl w:val="0"/>
          <w:numId w:val="2"/>
        </w:numPr>
        <w:spacing w:after="30"/>
      </w:pPr>
      <w:r>
        <w:rPr>
          <w:rFonts w:ascii="Calibri" w:cs="Calibri" w:eastAsia="Calibri" w:hAnsi="Calibri"/>
          <w:sz w:val="19"/>
          <w:szCs w:val="19"/>
        </w:rPr>
        <w:t xml:space="preserve">Crafted motion graphics and event branding for AnsibleFest, contributing to a 30% rise in merchandise sales.</w:t>
      </w:r>
    </w:p>
    <w:p>
      <w:pPr>
        <w:pStyle w:val="ListParagraph"/>
        <w:numPr>
          <w:ilvl w:val="0"/>
          <w:numId w:val="2"/>
        </w:numPr>
        <w:spacing w:after="30"/>
      </w:pPr>
      <w:r>
        <w:rPr>
          <w:rFonts w:ascii="Calibri" w:cs="Calibri" w:eastAsia="Calibri" w:hAnsi="Calibri"/>
          <w:sz w:val="19"/>
          <w:szCs w:val="19"/>
        </w:rPr>
        <w:t xml:space="preserve">Developed creative assets for global campaigns, contributing to a 15% increase in event ticket sales.</w:t>
      </w:r>
    </w:p>
    <w:p>
      <w:pPr>
        <w:spacing w:after="20" w:before="110"/>
      </w:pPr>
      <w:r>
        <w:rPr>
          <w:rFonts w:ascii="Calibri" w:cs="Calibri" w:eastAsia="Calibri" w:hAnsi="Calibri"/>
          <w:b/>
          <w:bCs/>
          <w:sz w:val="21"/>
          <w:szCs w:val="21"/>
        </w:rPr>
        <w:t xml:space="preserve">RapJab</w:t>
      </w:r>
      <w:r>
        <w:rPr>
          <w:rFonts w:ascii="Calibri" w:cs="Calibri" w:eastAsia="Calibri" w:hAnsi="Calibri"/>
          <w:b/>
          <w:bCs/>
          <w:sz w:val="21"/>
          <w:szCs w:val="21"/>
        </w:rPr>
        <w:t xml:space="preserve"> | UX/UI Lead | May 2015 - Jun 2017</w:t>
      </w:r>
    </w:p>
    <w:p>
      <w:pPr>
        <w:spacing w:after="45"/>
      </w:pPr>
      <w:r>
        <w:rPr>
          <w:rFonts w:ascii="Calibri" w:cs="Calibri" w:eastAsia="Calibri" w:hAnsi="Calibri"/>
          <w:i/>
          <w:iCs/>
          <w:sz w:val="19"/>
          <w:szCs w:val="19"/>
        </w:rPr>
        <w:t xml:space="preserve">New Orleans, LA. Digital agency.</w:t>
      </w:r>
    </w:p>
    <w:p>
      <w:pPr>
        <w:pStyle w:val="ListParagraph"/>
        <w:numPr>
          <w:ilvl w:val="0"/>
          <w:numId w:val="2"/>
        </w:numPr>
        <w:spacing w:after="30"/>
      </w:pPr>
      <w:r>
        <w:rPr>
          <w:rFonts w:ascii="Calibri" w:cs="Calibri" w:eastAsia="Calibri" w:hAnsi="Calibri"/>
          <w:sz w:val="19"/>
          <w:szCs w:val="19"/>
        </w:rPr>
        <w:t xml:space="preserve">Served as Associate Creative Director while directing UX/UI strategy and execution across 12 client engagements, retaining 90% of key accounts year over year, including PGA, LPGA, Urban South Brewery, Parkway Bakery, and Palmisano/RNGD Construction.</w:t>
      </w:r>
    </w:p>
    <w:p>
      <w:pPr>
        <w:pStyle w:val="ListParagraph"/>
        <w:numPr>
          <w:ilvl w:val="0"/>
          <w:numId w:val="2"/>
        </w:numPr>
        <w:spacing w:after="30"/>
      </w:pPr>
      <w:r>
        <w:rPr>
          <w:rFonts w:ascii="Calibri" w:cs="Calibri" w:eastAsia="Calibri" w:hAnsi="Calibri"/>
          <w:sz w:val="19"/>
          <w:szCs w:val="19"/>
        </w:rPr>
        <w:t xml:space="preserve">Engineered brand identity and digital presence for Urban South Brewery, driving an Anheuser-Busch partnership that facilitated 50% growth in product lines.</w:t>
      </w:r>
    </w:p>
    <w:p>
      <w:pPr>
        <w:pStyle w:val="ListParagraph"/>
        <w:numPr>
          <w:ilvl w:val="0"/>
          <w:numId w:val="2"/>
        </w:numPr>
        <w:spacing w:after="30"/>
      </w:pPr>
      <w:r>
        <w:rPr>
          <w:rFonts w:ascii="Calibri" w:cs="Calibri" w:eastAsia="Calibri" w:hAnsi="Calibri"/>
          <w:sz w:val="19"/>
          <w:szCs w:val="19"/>
        </w:rPr>
        <w:t xml:space="preserve">Created Fulton Alley’s website and integrated QR codes across channels, achieving a 65% increase in party reservations and a 76% lift in lane bookings.</w:t>
      </w:r>
    </w:p>
    <w:p>
      <w:pPr>
        <w:spacing w:after="20" w:before="110"/>
      </w:pPr>
      <w:r>
        <w:rPr>
          <w:rFonts w:ascii="Calibri" w:cs="Calibri" w:eastAsia="Calibri" w:hAnsi="Calibri"/>
          <w:b/>
          <w:bCs/>
          <w:sz w:val="21"/>
          <w:szCs w:val="21"/>
        </w:rPr>
        <w:t xml:space="preserve">MUMMS Software</w:t>
      </w:r>
      <w:r>
        <w:rPr>
          <w:rFonts w:ascii="Calibri" w:cs="Calibri" w:eastAsia="Calibri" w:hAnsi="Calibri"/>
          <w:b/>
          <w:bCs/>
          <w:sz w:val="21"/>
          <w:szCs w:val="21"/>
        </w:rPr>
        <w:t xml:space="preserve"> | UX/UI Designer | Dec 2014 - May 2015</w:t>
      </w:r>
    </w:p>
    <w:p>
      <w:pPr>
        <w:spacing w:after="45"/>
      </w:pPr>
      <w:r>
        <w:rPr>
          <w:rFonts w:ascii="Calibri" w:cs="Calibri" w:eastAsia="Calibri" w:hAnsi="Calibri"/>
          <w:i/>
          <w:iCs/>
          <w:sz w:val="19"/>
          <w:szCs w:val="19"/>
        </w:rPr>
        <w:t xml:space="preserve">New Orleans, LA. Regulated healthcare software for hospice professionals.</w:t>
      </w:r>
    </w:p>
    <w:p>
      <w:pPr>
        <w:pStyle w:val="ListParagraph"/>
        <w:numPr>
          <w:ilvl w:val="0"/>
          <w:numId w:val="2"/>
        </w:numPr>
        <w:spacing w:after="30"/>
      </w:pPr>
      <w:r>
        <w:rPr>
          <w:rFonts w:ascii="Calibri" w:cs="Calibri" w:eastAsia="Calibri" w:hAnsi="Calibri"/>
          <w:sz w:val="19"/>
          <w:szCs w:val="19"/>
        </w:rPr>
        <w:t xml:space="preserve">Designed healthcare software tools for hospice professionals in a highly regulated environment, streamlining complex clinical workflows to reduce user friction and cut onboarding and training time.</w:t>
      </w:r>
    </w:p>
    <w:p>
      <w:pPr>
        <w:pStyle w:val="ListParagraph"/>
        <w:numPr>
          <w:ilvl w:val="0"/>
          <w:numId w:val="2"/>
        </w:numPr>
        <w:spacing w:after="30"/>
      </w:pPr>
      <w:r>
        <w:rPr>
          <w:rFonts w:ascii="Calibri" w:cs="Calibri" w:eastAsia="Calibri" w:hAnsi="Calibri"/>
          <w:sz w:val="19"/>
          <w:szCs w:val="19"/>
        </w:rPr>
        <w:t xml:space="preserve">Collaborated with product and engineering across full development cycles, upholding rigorous accessibility and HIPAA compliance standards.</w:t>
      </w:r>
    </w:p>
    <w:p>
      <w:pPr>
        <w:pBdr>
          <w:bottom w:val="single" w:color="000000" w:sz="6" w:space="2"/>
        </w:pBdr>
        <w:spacing w:after="50" w:before="110"/>
      </w:pPr>
      <w:r>
        <w:rPr>
          <w:rFonts w:ascii="Calibri" w:cs="Calibri" w:eastAsia="Calibri" w:hAnsi="Calibri"/>
          <w:b/>
          <w:bCs/>
          <w:caps/>
          <w:sz w:val="24"/>
          <w:szCs w:val="24"/>
        </w:rPr>
        <w:t xml:space="preserve">Awards</w:t>
      </w:r>
    </w:p>
    <w:p>
      <w:pPr>
        <w:pStyle w:val="ListParagraph"/>
        <w:numPr>
          <w:ilvl w:val="0"/>
          <w:numId w:val="2"/>
        </w:numPr>
        <w:spacing w:after="30"/>
      </w:pPr>
      <w:r>
        <w:rPr>
          <w:rFonts w:ascii="Calibri" w:cs="Calibri" w:eastAsia="Calibri" w:hAnsi="Calibri"/>
          <w:sz w:val="19"/>
          <w:szCs w:val="19"/>
        </w:rPr>
        <w:t xml:space="preserve">Adobe Site of the Day: livesconnected.com</w:t>
      </w:r>
    </w:p>
    <w:p>
      <w:pPr>
        <w:pStyle w:val="ListParagraph"/>
        <w:numPr>
          <w:ilvl w:val="0"/>
          <w:numId w:val="2"/>
        </w:numPr>
        <w:spacing w:after="30"/>
      </w:pPr>
      <w:r>
        <w:rPr>
          <w:rFonts w:ascii="Calibri" w:cs="Calibri" w:eastAsia="Calibri" w:hAnsi="Calibri"/>
          <w:sz w:val="19"/>
          <w:szCs w:val="19"/>
        </w:rPr>
        <w:t xml:space="preserve">Adobe Site of the Day: Saintssuperfan.com (New Orleans Saints)</w:t>
      </w:r>
    </w:p>
    <w:p>
      <w:pPr>
        <w:pStyle w:val="ListParagraph"/>
        <w:numPr>
          <w:ilvl w:val="0"/>
          <w:numId w:val="2"/>
        </w:numPr>
        <w:spacing w:after="30"/>
      </w:pPr>
      <w:r>
        <w:rPr>
          <w:rFonts w:ascii="Calibri" w:cs="Calibri" w:eastAsia="Calibri" w:hAnsi="Calibri"/>
          <w:sz w:val="19"/>
          <w:szCs w:val="19"/>
        </w:rPr>
        <w:t xml:space="preserve">Gold Addy: Prism TV Demo (CenturyLink)</w:t>
      </w:r>
    </w:p>
    <w:p>
      <w:pPr>
        <w:pStyle w:val="ListParagraph"/>
        <w:numPr>
          <w:ilvl w:val="0"/>
          <w:numId w:val="2"/>
        </w:numPr>
        <w:spacing w:after="30"/>
      </w:pPr>
      <w:r>
        <w:rPr>
          <w:rFonts w:ascii="Calibri" w:cs="Calibri" w:eastAsia="Calibri" w:hAnsi="Calibri"/>
          <w:sz w:val="19"/>
          <w:szCs w:val="19"/>
        </w:rPr>
        <w:t xml:space="preserve">Gold Addy: gnoinc.org (GNOinc)</w:t>
      </w:r>
    </w:p>
    <w:p>
      <w:pPr>
        <w:pBdr>
          <w:bottom w:val="single" w:color="000000" w:sz="6" w:space="2"/>
        </w:pBdr>
        <w:spacing w:after="50" w:before="110"/>
      </w:pPr>
      <w:r>
        <w:rPr>
          <w:rFonts w:ascii="Calibri" w:cs="Calibri" w:eastAsia="Calibri" w:hAnsi="Calibri"/>
          <w:b/>
          <w:bCs/>
          <w:caps/>
          <w:sz w:val="24"/>
          <w:szCs w:val="24"/>
        </w:rPr>
        <w:t xml:space="preserve">Clients</w:t>
      </w:r>
    </w:p>
    <w:p>
      <w:pPr>
        <w:spacing w:after="80"/>
      </w:pPr>
      <w:r>
        <w:rPr>
          <w:rFonts w:ascii="Calibri" w:cs="Calibri" w:eastAsia="Calibri" w:hAnsi="Calibri"/>
          <w:sz w:val="19"/>
          <w:szCs w:val="19"/>
        </w:rPr>
        <w:t xml:space="preserve">CenturyLink, DirecTV, Entergy, IBM, Red Hat, Ansible, National WWII Museum, Netchex, New Orleans Saints, PGA, LPGA Tour, State of Louisiana, State of Texas, State of Mississippi, TGI Fridays, Urban South Brewery, Whitney / Hancock Bank</w:t>
      </w:r>
    </w:p>
    <w:p>
      <w:pPr>
        <w:pBdr>
          <w:bottom w:val="single" w:color="000000" w:sz="6" w:space="2"/>
        </w:pBdr>
        <w:spacing w:after="50" w:before="110"/>
      </w:pPr>
      <w:r>
        <w:rPr>
          <w:rFonts w:ascii="Calibri" w:cs="Calibri" w:eastAsia="Calibri" w:hAnsi="Calibri"/>
          <w:b/>
          <w:bCs/>
          <w:caps/>
          <w:sz w:val="24"/>
          <w:szCs w:val="24"/>
        </w:rPr>
        <w:t xml:space="preserve">Education</w:t>
      </w:r>
    </w:p>
    <w:p>
      <w:pPr>
        <w:spacing w:after="20"/>
      </w:pPr>
      <w:r>
        <w:rPr>
          <w:rFonts w:ascii="Calibri" w:cs="Calibri" w:eastAsia="Calibri" w:hAnsi="Calibri"/>
          <w:b/>
          <w:bCs/>
          <w:sz w:val="19"/>
          <w:szCs w:val="19"/>
        </w:rPr>
        <w:t xml:space="preserve">Bachelor of Fine Arts, Graphic Design</w:t>
      </w:r>
    </w:p>
    <w:p>
      <w:pPr>
        <w:spacing w:after="80"/>
      </w:pPr>
      <w:r>
        <w:rPr>
          <w:rFonts w:ascii="Calibri" w:cs="Calibri" w:eastAsia="Calibri" w:hAnsi="Calibri"/>
          <w:sz w:val="19"/>
          <w:szCs w:val="19"/>
        </w:rPr>
        <w:t xml:space="preserve">Loyola University New Orleans</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2026-07-13T16:11:06.687Z</dcterms:created>
  <dcterms:modified xsi:type="dcterms:W3CDTF">2026-07-13T16:11:06.688Z</dcterms:modified>
</cp:coreProperties>
</file>

<file path=docProps/custom.xml><?xml version="1.0" encoding="utf-8"?>
<Properties xmlns="http://schemas.openxmlformats.org/officeDocument/2006/custom-properties" xmlns:vt="http://schemas.openxmlformats.org/officeDocument/2006/docPropsVTypes"/>
</file>